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24" w:rsidRPr="0092113C" w:rsidRDefault="0092113C">
      <w:pPr>
        <w:rPr>
          <w:b/>
        </w:rPr>
      </w:pPr>
      <w:r w:rsidRPr="0092113C">
        <w:rPr>
          <w:b/>
        </w:rPr>
        <w:t>Writing Assignment: Shakespearean Sonnet</w:t>
      </w:r>
    </w:p>
    <w:p w:rsidR="0092113C" w:rsidRPr="0092113C" w:rsidRDefault="0092113C">
      <w:pPr>
        <w:rPr>
          <w:b/>
          <w:sz w:val="20"/>
          <w:szCs w:val="20"/>
        </w:rPr>
      </w:pPr>
    </w:p>
    <w:tbl>
      <w:tblPr>
        <w:tblW w:w="0" w:type="auto"/>
        <w:jc w:val="center"/>
        <w:tblCellSpacing w:w="0" w:type="dxa"/>
        <w:tblCellMar>
          <w:left w:w="0" w:type="dxa"/>
          <w:right w:w="0" w:type="dxa"/>
        </w:tblCellMar>
        <w:tblLook w:val="04A0"/>
      </w:tblPr>
      <w:tblGrid>
        <w:gridCol w:w="1500"/>
        <w:gridCol w:w="606"/>
        <w:gridCol w:w="606"/>
        <w:gridCol w:w="1200"/>
      </w:tblGrid>
      <w:tr w:rsidR="0092113C" w:rsidRPr="0092113C" w:rsidTr="002806F6">
        <w:trPr>
          <w:tblCellSpacing w:w="0" w:type="dxa"/>
          <w:jc w:val="center"/>
        </w:trPr>
        <w:tc>
          <w:tcPr>
            <w:tcW w:w="1500" w:type="dxa"/>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0" w:name="_4_nav"/>
            <w:bookmarkEnd w:id="0"/>
          </w:p>
        </w:tc>
        <w:tc>
          <w:tcPr>
            <w:tcW w:w="0" w:type="auto"/>
            <w:tcMar>
              <w:top w:w="0" w:type="dxa"/>
              <w:left w:w="300" w:type="dxa"/>
              <w:bottom w:w="0" w:type="dxa"/>
              <w:right w:w="300" w:type="dxa"/>
            </w:tcMar>
            <w:hideMark/>
          </w:tcPr>
          <w:p w:rsidR="0092113C" w:rsidRPr="0092113C" w:rsidRDefault="0092113C" w:rsidP="0092113C">
            <w:pPr>
              <w:spacing w:before="300" w:line="300" w:lineRule="atLeast"/>
              <w:jc w:val="center"/>
              <w:rPr>
                <w:rFonts w:eastAsia="Times New Roman" w:cs="Times New Roman"/>
                <w:color w:val="000000"/>
                <w:sz w:val="21"/>
                <w:szCs w:val="21"/>
              </w:rPr>
            </w:pPr>
            <w:bookmarkStart w:id="1" w:name="_3_2_nav"/>
            <w:bookmarkEnd w:id="1"/>
          </w:p>
        </w:tc>
        <w:tc>
          <w:tcPr>
            <w:tcW w:w="1806" w:type="dxa"/>
            <w:gridSpan w:val="2"/>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2" w:name="_5_nav"/>
            <w:bookmarkEnd w:id="2"/>
          </w:p>
        </w:tc>
      </w:tr>
      <w:tr w:rsidR="0092113C" w:rsidRPr="0092113C" w:rsidTr="002806F6">
        <w:trPr>
          <w:tblCellSpacing w:w="0" w:type="dxa"/>
          <w:jc w:val="center"/>
        </w:trPr>
        <w:tc>
          <w:tcPr>
            <w:tcW w:w="1500" w:type="dxa"/>
            <w:vMerge w:val="restart"/>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3" w:name="id_79_nav"/>
            <w:bookmarkEnd w:id="3"/>
          </w:p>
        </w:tc>
        <w:tc>
          <w:tcPr>
            <w:tcW w:w="0" w:type="auto"/>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4" w:name="_4_2_nav"/>
            <w:bookmarkEnd w:id="4"/>
          </w:p>
        </w:tc>
        <w:tc>
          <w:tcPr>
            <w:tcW w:w="606" w:type="dxa"/>
            <w:tcMar>
              <w:top w:w="0" w:type="dxa"/>
              <w:left w:w="300" w:type="dxa"/>
              <w:bottom w:w="0" w:type="dxa"/>
              <w:right w:w="300" w:type="dxa"/>
            </w:tcMar>
            <w:hideMark/>
          </w:tcPr>
          <w:p w:rsidR="0092113C" w:rsidRPr="0092113C" w:rsidRDefault="0092113C" w:rsidP="0092113C">
            <w:pPr>
              <w:spacing w:before="300" w:line="300" w:lineRule="atLeast"/>
              <w:jc w:val="center"/>
              <w:rPr>
                <w:rFonts w:eastAsia="Times New Roman" w:cs="Times New Roman"/>
                <w:color w:val="000000"/>
                <w:sz w:val="21"/>
                <w:szCs w:val="21"/>
              </w:rPr>
            </w:pPr>
            <w:bookmarkStart w:id="5" w:name="_6_nav"/>
            <w:bookmarkEnd w:id="5"/>
          </w:p>
        </w:tc>
        <w:tc>
          <w:tcPr>
            <w:tcW w:w="1200" w:type="dxa"/>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6" w:name="_7_nav"/>
            <w:bookmarkEnd w:id="6"/>
          </w:p>
        </w:tc>
      </w:tr>
      <w:tr w:rsidR="0092113C" w:rsidRPr="0092113C" w:rsidTr="002806F6">
        <w:trPr>
          <w:tblCellSpacing w:w="0" w:type="dxa"/>
          <w:jc w:val="center"/>
        </w:trPr>
        <w:tc>
          <w:tcPr>
            <w:tcW w:w="0" w:type="auto"/>
            <w:vMerge/>
            <w:vAlign w:val="center"/>
            <w:hideMark/>
          </w:tcPr>
          <w:p w:rsidR="0092113C" w:rsidRPr="0092113C" w:rsidRDefault="0092113C" w:rsidP="0092113C">
            <w:pPr>
              <w:rPr>
                <w:rFonts w:eastAsia="Times New Roman" w:cs="Times New Roman"/>
                <w:color w:val="000000"/>
                <w:sz w:val="21"/>
                <w:szCs w:val="21"/>
              </w:rPr>
            </w:pPr>
          </w:p>
        </w:tc>
        <w:tc>
          <w:tcPr>
            <w:tcW w:w="0" w:type="auto"/>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7" w:name="_8_nav"/>
            <w:bookmarkEnd w:id="7"/>
          </w:p>
        </w:tc>
        <w:tc>
          <w:tcPr>
            <w:tcW w:w="606" w:type="dxa"/>
            <w:tcMar>
              <w:top w:w="0" w:type="dxa"/>
              <w:left w:w="300" w:type="dxa"/>
              <w:bottom w:w="0" w:type="dxa"/>
              <w:right w:w="300" w:type="dxa"/>
            </w:tcMar>
            <w:hideMark/>
          </w:tcPr>
          <w:p w:rsidR="0092113C" w:rsidRPr="0092113C" w:rsidRDefault="0092113C" w:rsidP="0092113C">
            <w:pPr>
              <w:spacing w:before="300" w:line="300" w:lineRule="atLeast"/>
              <w:jc w:val="center"/>
              <w:rPr>
                <w:rFonts w:eastAsia="Times New Roman" w:cs="Times New Roman"/>
                <w:color w:val="000000"/>
                <w:sz w:val="21"/>
                <w:szCs w:val="21"/>
              </w:rPr>
            </w:pPr>
            <w:bookmarkStart w:id="8" w:name="_9_nav"/>
            <w:bookmarkEnd w:id="8"/>
          </w:p>
        </w:tc>
        <w:tc>
          <w:tcPr>
            <w:tcW w:w="0" w:type="auto"/>
            <w:hideMark/>
          </w:tcPr>
          <w:p w:rsidR="0092113C" w:rsidRPr="0092113C" w:rsidRDefault="0092113C" w:rsidP="0092113C">
            <w:pPr>
              <w:rPr>
                <w:rFonts w:eastAsia="Times New Roman" w:cs="Times New Roman"/>
                <w:sz w:val="20"/>
                <w:szCs w:val="20"/>
              </w:rPr>
            </w:pPr>
          </w:p>
        </w:tc>
      </w:tr>
      <w:tr w:rsidR="0092113C" w:rsidRPr="0092113C" w:rsidTr="002806F6">
        <w:trPr>
          <w:tblCellSpacing w:w="0" w:type="dxa"/>
          <w:jc w:val="center"/>
        </w:trPr>
        <w:tc>
          <w:tcPr>
            <w:tcW w:w="1500" w:type="dxa"/>
            <w:hideMark/>
          </w:tcPr>
          <w:p w:rsidR="0092113C" w:rsidRPr="0092113C" w:rsidRDefault="0092113C" w:rsidP="0092113C">
            <w:pPr>
              <w:rPr>
                <w:rFonts w:eastAsia="Times New Roman" w:cs="Times New Roman"/>
              </w:rPr>
            </w:pPr>
          </w:p>
        </w:tc>
        <w:tc>
          <w:tcPr>
            <w:tcW w:w="0" w:type="auto"/>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9" w:name="_10_nav"/>
            <w:bookmarkEnd w:id="9"/>
          </w:p>
        </w:tc>
        <w:tc>
          <w:tcPr>
            <w:tcW w:w="606" w:type="dxa"/>
            <w:tcMar>
              <w:top w:w="0" w:type="dxa"/>
              <w:left w:w="300" w:type="dxa"/>
              <w:bottom w:w="0" w:type="dxa"/>
              <w:right w:w="300" w:type="dxa"/>
            </w:tcMar>
            <w:hideMark/>
          </w:tcPr>
          <w:p w:rsidR="0092113C" w:rsidRPr="0092113C" w:rsidRDefault="0092113C" w:rsidP="0092113C">
            <w:pPr>
              <w:spacing w:before="300" w:line="300" w:lineRule="atLeast"/>
              <w:jc w:val="center"/>
              <w:rPr>
                <w:rFonts w:eastAsia="Times New Roman" w:cs="Times New Roman"/>
                <w:color w:val="000000"/>
                <w:sz w:val="21"/>
                <w:szCs w:val="21"/>
              </w:rPr>
            </w:pPr>
            <w:bookmarkStart w:id="10" w:name="_11_nav"/>
            <w:bookmarkEnd w:id="10"/>
          </w:p>
        </w:tc>
        <w:tc>
          <w:tcPr>
            <w:tcW w:w="0" w:type="auto"/>
            <w:hideMark/>
          </w:tcPr>
          <w:p w:rsidR="0092113C" w:rsidRPr="0092113C" w:rsidRDefault="0092113C" w:rsidP="0092113C">
            <w:pPr>
              <w:rPr>
                <w:rFonts w:eastAsia="Times New Roman" w:cs="Times New Roman"/>
                <w:sz w:val="20"/>
                <w:szCs w:val="20"/>
              </w:rPr>
            </w:pPr>
          </w:p>
        </w:tc>
      </w:tr>
      <w:tr w:rsidR="0092113C" w:rsidRPr="0092113C" w:rsidTr="002806F6">
        <w:trPr>
          <w:tblCellSpacing w:w="0" w:type="dxa"/>
          <w:jc w:val="center"/>
        </w:trPr>
        <w:tc>
          <w:tcPr>
            <w:tcW w:w="1500" w:type="dxa"/>
            <w:hideMark/>
          </w:tcPr>
          <w:p w:rsidR="0092113C" w:rsidRPr="0092113C" w:rsidRDefault="0092113C" w:rsidP="0092113C">
            <w:pPr>
              <w:rPr>
                <w:rFonts w:eastAsia="Times New Roman" w:cs="Times New Roman"/>
              </w:rPr>
            </w:pPr>
          </w:p>
        </w:tc>
        <w:tc>
          <w:tcPr>
            <w:tcW w:w="0" w:type="auto"/>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11" w:name="_12_nav"/>
            <w:bookmarkEnd w:id="11"/>
          </w:p>
        </w:tc>
        <w:tc>
          <w:tcPr>
            <w:tcW w:w="606" w:type="dxa"/>
            <w:tcMar>
              <w:top w:w="0" w:type="dxa"/>
              <w:left w:w="300" w:type="dxa"/>
              <w:bottom w:w="0" w:type="dxa"/>
              <w:right w:w="300" w:type="dxa"/>
            </w:tcMar>
            <w:hideMark/>
          </w:tcPr>
          <w:p w:rsidR="0092113C" w:rsidRPr="0092113C" w:rsidRDefault="0092113C" w:rsidP="0092113C">
            <w:pPr>
              <w:spacing w:before="300" w:line="300" w:lineRule="atLeast"/>
              <w:jc w:val="center"/>
              <w:rPr>
                <w:rFonts w:eastAsia="Times New Roman" w:cs="Times New Roman"/>
                <w:color w:val="000000"/>
                <w:sz w:val="21"/>
                <w:szCs w:val="21"/>
              </w:rPr>
            </w:pPr>
            <w:bookmarkStart w:id="12" w:name="_13_nav"/>
            <w:bookmarkEnd w:id="12"/>
          </w:p>
        </w:tc>
        <w:tc>
          <w:tcPr>
            <w:tcW w:w="0" w:type="auto"/>
            <w:hideMark/>
          </w:tcPr>
          <w:p w:rsidR="0092113C" w:rsidRPr="0092113C" w:rsidRDefault="0092113C" w:rsidP="0092113C">
            <w:pPr>
              <w:rPr>
                <w:rFonts w:eastAsia="Times New Roman" w:cs="Times New Roman"/>
                <w:sz w:val="20"/>
                <w:szCs w:val="20"/>
              </w:rPr>
            </w:pPr>
          </w:p>
        </w:tc>
      </w:tr>
      <w:tr w:rsidR="0092113C" w:rsidRPr="0092113C" w:rsidTr="002806F6">
        <w:trPr>
          <w:tblCellSpacing w:w="0" w:type="dxa"/>
          <w:jc w:val="center"/>
        </w:trPr>
        <w:tc>
          <w:tcPr>
            <w:tcW w:w="1500" w:type="dxa"/>
            <w:hideMark/>
          </w:tcPr>
          <w:p w:rsidR="0092113C" w:rsidRPr="0092113C" w:rsidRDefault="0092113C" w:rsidP="0092113C">
            <w:pPr>
              <w:rPr>
                <w:rFonts w:eastAsia="Times New Roman" w:cs="Times New Roman"/>
              </w:rPr>
            </w:pPr>
          </w:p>
        </w:tc>
        <w:tc>
          <w:tcPr>
            <w:tcW w:w="0" w:type="auto"/>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13" w:name="id_76_nav"/>
            <w:bookmarkEnd w:id="13"/>
          </w:p>
        </w:tc>
        <w:tc>
          <w:tcPr>
            <w:tcW w:w="606" w:type="dxa"/>
            <w:tcMar>
              <w:top w:w="0" w:type="dxa"/>
              <w:left w:w="300" w:type="dxa"/>
              <w:bottom w:w="0" w:type="dxa"/>
              <w:right w:w="300" w:type="dxa"/>
            </w:tcMar>
            <w:hideMark/>
          </w:tcPr>
          <w:p w:rsidR="0092113C" w:rsidRPr="0092113C" w:rsidRDefault="0092113C" w:rsidP="0092113C">
            <w:pPr>
              <w:spacing w:before="300" w:line="300" w:lineRule="atLeast"/>
              <w:jc w:val="center"/>
              <w:rPr>
                <w:rFonts w:eastAsia="Times New Roman" w:cs="Times New Roman"/>
                <w:color w:val="000000"/>
                <w:sz w:val="21"/>
                <w:szCs w:val="21"/>
              </w:rPr>
            </w:pPr>
            <w:bookmarkStart w:id="14" w:name="id_77_nav"/>
            <w:bookmarkEnd w:id="14"/>
          </w:p>
        </w:tc>
        <w:tc>
          <w:tcPr>
            <w:tcW w:w="1200" w:type="dxa"/>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15" w:name="id_78_nav"/>
            <w:bookmarkEnd w:id="15"/>
          </w:p>
        </w:tc>
      </w:tr>
      <w:tr w:rsidR="0092113C" w:rsidRPr="0092113C" w:rsidTr="002806F6">
        <w:trPr>
          <w:tblCellSpacing w:w="0" w:type="dxa"/>
          <w:jc w:val="center"/>
        </w:trPr>
        <w:tc>
          <w:tcPr>
            <w:tcW w:w="1500" w:type="dxa"/>
            <w:hideMark/>
          </w:tcPr>
          <w:p w:rsidR="0092113C" w:rsidRPr="0092113C" w:rsidRDefault="0092113C" w:rsidP="0092113C">
            <w:pPr>
              <w:rPr>
                <w:rFonts w:eastAsia="Times New Roman" w:cs="Times New Roman"/>
              </w:rPr>
            </w:pPr>
          </w:p>
        </w:tc>
        <w:tc>
          <w:tcPr>
            <w:tcW w:w="0" w:type="auto"/>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16" w:name="_17_nav"/>
            <w:bookmarkEnd w:id="16"/>
          </w:p>
        </w:tc>
        <w:tc>
          <w:tcPr>
            <w:tcW w:w="606" w:type="dxa"/>
            <w:tcMar>
              <w:top w:w="0" w:type="dxa"/>
              <w:left w:w="300" w:type="dxa"/>
              <w:bottom w:w="0" w:type="dxa"/>
              <w:right w:w="300" w:type="dxa"/>
            </w:tcMar>
            <w:hideMark/>
          </w:tcPr>
          <w:p w:rsidR="0092113C" w:rsidRPr="0092113C" w:rsidRDefault="0092113C" w:rsidP="0092113C">
            <w:pPr>
              <w:spacing w:before="300" w:line="300" w:lineRule="atLeast"/>
              <w:jc w:val="center"/>
              <w:rPr>
                <w:rFonts w:eastAsia="Times New Roman" w:cs="Times New Roman"/>
                <w:color w:val="000000"/>
                <w:sz w:val="21"/>
                <w:szCs w:val="21"/>
              </w:rPr>
            </w:pPr>
            <w:bookmarkStart w:id="17" w:name="_18_nav"/>
            <w:bookmarkEnd w:id="17"/>
          </w:p>
        </w:tc>
        <w:tc>
          <w:tcPr>
            <w:tcW w:w="0" w:type="auto"/>
            <w:hideMark/>
          </w:tcPr>
          <w:p w:rsidR="0092113C" w:rsidRPr="0092113C" w:rsidRDefault="0092113C" w:rsidP="0092113C">
            <w:pPr>
              <w:rPr>
                <w:rFonts w:eastAsia="Times New Roman" w:cs="Times New Roman"/>
                <w:sz w:val="20"/>
                <w:szCs w:val="20"/>
              </w:rPr>
            </w:pPr>
          </w:p>
        </w:tc>
      </w:tr>
      <w:tr w:rsidR="0092113C" w:rsidRPr="0092113C" w:rsidTr="002806F6">
        <w:trPr>
          <w:tblCellSpacing w:w="0" w:type="dxa"/>
          <w:jc w:val="center"/>
        </w:trPr>
        <w:tc>
          <w:tcPr>
            <w:tcW w:w="1500" w:type="dxa"/>
            <w:hideMark/>
          </w:tcPr>
          <w:p w:rsidR="0092113C" w:rsidRPr="0092113C" w:rsidRDefault="0092113C" w:rsidP="0092113C">
            <w:pPr>
              <w:rPr>
                <w:rFonts w:eastAsia="Times New Roman" w:cs="Times New Roman"/>
              </w:rPr>
            </w:pPr>
          </w:p>
        </w:tc>
        <w:tc>
          <w:tcPr>
            <w:tcW w:w="0" w:type="auto"/>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18" w:name="_19_nav"/>
            <w:bookmarkEnd w:id="18"/>
          </w:p>
        </w:tc>
        <w:tc>
          <w:tcPr>
            <w:tcW w:w="606" w:type="dxa"/>
            <w:tcMar>
              <w:top w:w="0" w:type="dxa"/>
              <w:left w:w="300" w:type="dxa"/>
              <w:bottom w:w="0" w:type="dxa"/>
              <w:right w:w="300" w:type="dxa"/>
            </w:tcMar>
            <w:hideMark/>
          </w:tcPr>
          <w:p w:rsidR="0092113C" w:rsidRPr="0092113C" w:rsidRDefault="0092113C" w:rsidP="0092113C">
            <w:pPr>
              <w:spacing w:before="300" w:line="300" w:lineRule="atLeast"/>
              <w:jc w:val="center"/>
              <w:rPr>
                <w:rFonts w:eastAsia="Times New Roman" w:cs="Times New Roman"/>
                <w:color w:val="000000"/>
                <w:sz w:val="21"/>
                <w:szCs w:val="21"/>
              </w:rPr>
            </w:pPr>
            <w:bookmarkStart w:id="19" w:name="_20_nav"/>
            <w:bookmarkEnd w:id="19"/>
          </w:p>
        </w:tc>
        <w:tc>
          <w:tcPr>
            <w:tcW w:w="0" w:type="auto"/>
            <w:hideMark/>
          </w:tcPr>
          <w:p w:rsidR="0092113C" w:rsidRPr="0092113C" w:rsidRDefault="0092113C" w:rsidP="0092113C">
            <w:pPr>
              <w:rPr>
                <w:rFonts w:eastAsia="Times New Roman" w:cs="Times New Roman"/>
                <w:sz w:val="20"/>
                <w:szCs w:val="20"/>
              </w:rPr>
            </w:pPr>
          </w:p>
        </w:tc>
      </w:tr>
      <w:tr w:rsidR="0092113C" w:rsidRPr="0092113C" w:rsidTr="002806F6">
        <w:trPr>
          <w:tblCellSpacing w:w="0" w:type="dxa"/>
          <w:jc w:val="center"/>
        </w:trPr>
        <w:tc>
          <w:tcPr>
            <w:tcW w:w="1500" w:type="dxa"/>
            <w:hideMark/>
          </w:tcPr>
          <w:p w:rsidR="0092113C" w:rsidRPr="0092113C" w:rsidRDefault="0092113C" w:rsidP="0092113C">
            <w:pPr>
              <w:rPr>
                <w:rFonts w:eastAsia="Times New Roman" w:cs="Times New Roman"/>
              </w:rPr>
            </w:pPr>
          </w:p>
        </w:tc>
        <w:tc>
          <w:tcPr>
            <w:tcW w:w="0" w:type="auto"/>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20" w:name="_21_nav"/>
            <w:bookmarkEnd w:id="20"/>
          </w:p>
        </w:tc>
        <w:tc>
          <w:tcPr>
            <w:tcW w:w="606" w:type="dxa"/>
            <w:tcMar>
              <w:top w:w="0" w:type="dxa"/>
              <w:left w:w="300" w:type="dxa"/>
              <w:bottom w:w="0" w:type="dxa"/>
              <w:right w:w="300" w:type="dxa"/>
            </w:tcMar>
            <w:hideMark/>
          </w:tcPr>
          <w:p w:rsidR="0092113C" w:rsidRPr="0092113C" w:rsidRDefault="0092113C" w:rsidP="0092113C">
            <w:pPr>
              <w:spacing w:before="300" w:line="300" w:lineRule="atLeast"/>
              <w:jc w:val="center"/>
              <w:rPr>
                <w:rFonts w:eastAsia="Times New Roman" w:cs="Times New Roman"/>
                <w:color w:val="000000"/>
                <w:sz w:val="21"/>
                <w:szCs w:val="21"/>
              </w:rPr>
            </w:pPr>
            <w:bookmarkStart w:id="21" w:name="_22_nav"/>
            <w:bookmarkEnd w:id="21"/>
          </w:p>
        </w:tc>
        <w:tc>
          <w:tcPr>
            <w:tcW w:w="0" w:type="auto"/>
            <w:hideMark/>
          </w:tcPr>
          <w:p w:rsidR="0092113C" w:rsidRPr="0092113C" w:rsidRDefault="0092113C" w:rsidP="0092113C">
            <w:pPr>
              <w:rPr>
                <w:rFonts w:eastAsia="Times New Roman" w:cs="Times New Roman"/>
                <w:sz w:val="20"/>
                <w:szCs w:val="20"/>
              </w:rPr>
            </w:pPr>
          </w:p>
        </w:tc>
      </w:tr>
      <w:tr w:rsidR="0092113C" w:rsidRPr="0092113C" w:rsidTr="002806F6">
        <w:trPr>
          <w:tblCellSpacing w:w="0" w:type="dxa"/>
          <w:jc w:val="center"/>
        </w:trPr>
        <w:tc>
          <w:tcPr>
            <w:tcW w:w="1500" w:type="dxa"/>
            <w:vMerge w:val="restart"/>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22" w:name="id_81_nav"/>
            <w:bookmarkEnd w:id="22"/>
          </w:p>
        </w:tc>
        <w:tc>
          <w:tcPr>
            <w:tcW w:w="0" w:type="auto"/>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23" w:name="id_80_nav"/>
            <w:bookmarkEnd w:id="23"/>
          </w:p>
        </w:tc>
        <w:tc>
          <w:tcPr>
            <w:tcW w:w="606" w:type="dxa"/>
            <w:tcMar>
              <w:top w:w="0" w:type="dxa"/>
              <w:left w:w="300" w:type="dxa"/>
              <w:bottom w:w="0" w:type="dxa"/>
              <w:right w:w="300" w:type="dxa"/>
            </w:tcMar>
            <w:hideMark/>
          </w:tcPr>
          <w:p w:rsidR="0092113C" w:rsidRPr="0092113C" w:rsidRDefault="0092113C" w:rsidP="0092113C">
            <w:pPr>
              <w:spacing w:before="300" w:line="300" w:lineRule="atLeast"/>
              <w:jc w:val="center"/>
              <w:rPr>
                <w:rFonts w:eastAsia="Times New Roman" w:cs="Times New Roman"/>
                <w:color w:val="000000"/>
                <w:sz w:val="21"/>
                <w:szCs w:val="21"/>
              </w:rPr>
            </w:pPr>
            <w:bookmarkStart w:id="24" w:name="id_82_nav"/>
            <w:bookmarkEnd w:id="24"/>
          </w:p>
        </w:tc>
        <w:tc>
          <w:tcPr>
            <w:tcW w:w="1200" w:type="dxa"/>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25" w:name="id_98_nav"/>
            <w:bookmarkEnd w:id="25"/>
          </w:p>
        </w:tc>
      </w:tr>
      <w:tr w:rsidR="0092113C" w:rsidRPr="0092113C" w:rsidTr="002806F6">
        <w:trPr>
          <w:tblCellSpacing w:w="0" w:type="dxa"/>
          <w:jc w:val="center"/>
        </w:trPr>
        <w:tc>
          <w:tcPr>
            <w:tcW w:w="0" w:type="auto"/>
            <w:vMerge/>
            <w:vAlign w:val="center"/>
            <w:hideMark/>
          </w:tcPr>
          <w:p w:rsidR="0092113C" w:rsidRPr="0092113C" w:rsidRDefault="0092113C" w:rsidP="0092113C">
            <w:pPr>
              <w:rPr>
                <w:rFonts w:eastAsia="Times New Roman" w:cs="Times New Roman"/>
                <w:color w:val="000000"/>
                <w:sz w:val="21"/>
                <w:szCs w:val="21"/>
              </w:rPr>
            </w:pPr>
          </w:p>
        </w:tc>
        <w:tc>
          <w:tcPr>
            <w:tcW w:w="0" w:type="auto"/>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26" w:name="_27_nav"/>
            <w:bookmarkEnd w:id="26"/>
          </w:p>
        </w:tc>
        <w:tc>
          <w:tcPr>
            <w:tcW w:w="606" w:type="dxa"/>
            <w:tcMar>
              <w:top w:w="0" w:type="dxa"/>
              <w:left w:w="300" w:type="dxa"/>
              <w:bottom w:w="0" w:type="dxa"/>
              <w:right w:w="300" w:type="dxa"/>
            </w:tcMar>
            <w:hideMark/>
          </w:tcPr>
          <w:p w:rsidR="0092113C" w:rsidRPr="0092113C" w:rsidRDefault="0092113C" w:rsidP="0092113C">
            <w:pPr>
              <w:spacing w:before="300" w:line="300" w:lineRule="atLeast"/>
              <w:jc w:val="center"/>
              <w:rPr>
                <w:rFonts w:eastAsia="Times New Roman" w:cs="Times New Roman"/>
                <w:color w:val="000000"/>
                <w:sz w:val="21"/>
                <w:szCs w:val="21"/>
              </w:rPr>
            </w:pPr>
            <w:bookmarkStart w:id="27" w:name="_28_nav"/>
            <w:bookmarkEnd w:id="27"/>
          </w:p>
        </w:tc>
        <w:tc>
          <w:tcPr>
            <w:tcW w:w="0" w:type="auto"/>
            <w:hideMark/>
          </w:tcPr>
          <w:p w:rsidR="0092113C" w:rsidRPr="0092113C" w:rsidRDefault="0092113C" w:rsidP="0092113C">
            <w:pPr>
              <w:rPr>
                <w:rFonts w:eastAsia="Times New Roman" w:cs="Times New Roman"/>
                <w:sz w:val="20"/>
                <w:szCs w:val="20"/>
              </w:rPr>
            </w:pPr>
          </w:p>
        </w:tc>
      </w:tr>
      <w:tr w:rsidR="0092113C" w:rsidRPr="0092113C" w:rsidTr="002806F6">
        <w:trPr>
          <w:tblCellSpacing w:w="0" w:type="dxa"/>
          <w:jc w:val="center"/>
        </w:trPr>
        <w:tc>
          <w:tcPr>
            <w:tcW w:w="1500" w:type="dxa"/>
            <w:hideMark/>
          </w:tcPr>
          <w:p w:rsidR="0092113C" w:rsidRPr="0092113C" w:rsidRDefault="0092113C" w:rsidP="0092113C">
            <w:pPr>
              <w:rPr>
                <w:rFonts w:eastAsia="Times New Roman" w:cs="Times New Roman"/>
              </w:rPr>
            </w:pPr>
          </w:p>
        </w:tc>
        <w:tc>
          <w:tcPr>
            <w:tcW w:w="0" w:type="auto"/>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28" w:name="_29_nav"/>
            <w:bookmarkEnd w:id="28"/>
          </w:p>
        </w:tc>
        <w:tc>
          <w:tcPr>
            <w:tcW w:w="606" w:type="dxa"/>
            <w:tcMar>
              <w:top w:w="0" w:type="dxa"/>
              <w:left w:w="300" w:type="dxa"/>
              <w:bottom w:w="0" w:type="dxa"/>
              <w:right w:w="300" w:type="dxa"/>
            </w:tcMar>
            <w:hideMark/>
          </w:tcPr>
          <w:p w:rsidR="0092113C" w:rsidRPr="0092113C" w:rsidRDefault="0092113C" w:rsidP="0092113C">
            <w:pPr>
              <w:spacing w:before="300" w:line="300" w:lineRule="atLeast"/>
              <w:jc w:val="center"/>
              <w:rPr>
                <w:rFonts w:eastAsia="Times New Roman" w:cs="Times New Roman"/>
                <w:color w:val="000000"/>
                <w:sz w:val="21"/>
                <w:szCs w:val="21"/>
              </w:rPr>
            </w:pPr>
            <w:bookmarkStart w:id="29" w:name="_30_nav"/>
            <w:bookmarkEnd w:id="29"/>
          </w:p>
        </w:tc>
        <w:tc>
          <w:tcPr>
            <w:tcW w:w="0" w:type="auto"/>
            <w:hideMark/>
          </w:tcPr>
          <w:p w:rsidR="0092113C" w:rsidRPr="0092113C" w:rsidRDefault="0092113C" w:rsidP="0092113C">
            <w:pPr>
              <w:rPr>
                <w:rFonts w:eastAsia="Times New Roman" w:cs="Times New Roman"/>
                <w:sz w:val="20"/>
                <w:szCs w:val="20"/>
              </w:rPr>
            </w:pPr>
          </w:p>
        </w:tc>
      </w:tr>
      <w:tr w:rsidR="0092113C" w:rsidRPr="0092113C" w:rsidTr="002806F6">
        <w:trPr>
          <w:tblCellSpacing w:w="0" w:type="dxa"/>
          <w:jc w:val="center"/>
        </w:trPr>
        <w:tc>
          <w:tcPr>
            <w:tcW w:w="1500" w:type="dxa"/>
            <w:hideMark/>
          </w:tcPr>
          <w:p w:rsidR="0092113C" w:rsidRPr="0092113C" w:rsidRDefault="0092113C" w:rsidP="0092113C">
            <w:pPr>
              <w:rPr>
                <w:rFonts w:eastAsia="Times New Roman" w:cs="Times New Roman"/>
              </w:rPr>
            </w:pPr>
          </w:p>
        </w:tc>
        <w:tc>
          <w:tcPr>
            <w:tcW w:w="0" w:type="auto"/>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30" w:name="_31_nav"/>
            <w:bookmarkEnd w:id="30"/>
          </w:p>
        </w:tc>
        <w:tc>
          <w:tcPr>
            <w:tcW w:w="606" w:type="dxa"/>
            <w:tcMar>
              <w:top w:w="0" w:type="dxa"/>
              <w:left w:w="300" w:type="dxa"/>
              <w:bottom w:w="0" w:type="dxa"/>
              <w:right w:w="300" w:type="dxa"/>
            </w:tcMar>
            <w:hideMark/>
          </w:tcPr>
          <w:p w:rsidR="0092113C" w:rsidRPr="0092113C" w:rsidRDefault="0092113C" w:rsidP="0092113C">
            <w:pPr>
              <w:spacing w:before="300" w:line="300" w:lineRule="atLeast"/>
              <w:jc w:val="center"/>
              <w:rPr>
                <w:rFonts w:eastAsia="Times New Roman" w:cs="Times New Roman"/>
                <w:color w:val="000000"/>
                <w:sz w:val="21"/>
                <w:szCs w:val="21"/>
              </w:rPr>
            </w:pPr>
            <w:bookmarkStart w:id="31" w:name="_32_nav"/>
            <w:bookmarkEnd w:id="31"/>
          </w:p>
        </w:tc>
        <w:tc>
          <w:tcPr>
            <w:tcW w:w="0" w:type="auto"/>
            <w:hideMark/>
          </w:tcPr>
          <w:p w:rsidR="0092113C" w:rsidRPr="0092113C" w:rsidRDefault="0092113C" w:rsidP="0092113C">
            <w:pPr>
              <w:rPr>
                <w:rFonts w:eastAsia="Times New Roman" w:cs="Times New Roman"/>
                <w:sz w:val="20"/>
                <w:szCs w:val="20"/>
              </w:rPr>
            </w:pPr>
          </w:p>
        </w:tc>
      </w:tr>
      <w:tr w:rsidR="0092113C" w:rsidRPr="0092113C" w:rsidTr="002806F6">
        <w:trPr>
          <w:tblCellSpacing w:w="0" w:type="dxa"/>
          <w:jc w:val="center"/>
        </w:trPr>
        <w:tc>
          <w:tcPr>
            <w:tcW w:w="1500" w:type="dxa"/>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32" w:name="id_100_nav"/>
            <w:bookmarkEnd w:id="32"/>
          </w:p>
        </w:tc>
        <w:tc>
          <w:tcPr>
            <w:tcW w:w="0" w:type="auto"/>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33" w:name="id_101_nav"/>
            <w:bookmarkEnd w:id="33"/>
          </w:p>
        </w:tc>
        <w:tc>
          <w:tcPr>
            <w:tcW w:w="606" w:type="dxa"/>
            <w:tcMar>
              <w:top w:w="0" w:type="dxa"/>
              <w:left w:w="300" w:type="dxa"/>
              <w:bottom w:w="0" w:type="dxa"/>
              <w:right w:w="300" w:type="dxa"/>
            </w:tcMar>
            <w:hideMark/>
          </w:tcPr>
          <w:p w:rsidR="0092113C" w:rsidRPr="0092113C" w:rsidRDefault="0092113C" w:rsidP="0092113C">
            <w:pPr>
              <w:spacing w:before="300" w:line="300" w:lineRule="atLeast"/>
              <w:jc w:val="center"/>
              <w:rPr>
                <w:rFonts w:eastAsia="Times New Roman" w:cs="Times New Roman"/>
                <w:color w:val="000000"/>
                <w:sz w:val="21"/>
                <w:szCs w:val="21"/>
              </w:rPr>
            </w:pPr>
            <w:bookmarkStart w:id="34" w:name="id_102_nav"/>
            <w:bookmarkEnd w:id="34"/>
          </w:p>
        </w:tc>
        <w:tc>
          <w:tcPr>
            <w:tcW w:w="1200" w:type="dxa"/>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35" w:name="id_103_nav"/>
            <w:bookmarkEnd w:id="35"/>
          </w:p>
        </w:tc>
      </w:tr>
      <w:tr w:rsidR="0092113C" w:rsidRPr="0092113C" w:rsidTr="002806F6">
        <w:trPr>
          <w:tblCellSpacing w:w="0" w:type="dxa"/>
          <w:jc w:val="center"/>
        </w:trPr>
        <w:tc>
          <w:tcPr>
            <w:tcW w:w="1500" w:type="dxa"/>
            <w:hideMark/>
          </w:tcPr>
          <w:p w:rsidR="0092113C" w:rsidRPr="0092113C" w:rsidRDefault="0092113C" w:rsidP="0092113C">
            <w:pPr>
              <w:rPr>
                <w:rFonts w:eastAsia="Times New Roman" w:cs="Times New Roman"/>
              </w:rPr>
            </w:pPr>
          </w:p>
        </w:tc>
        <w:tc>
          <w:tcPr>
            <w:tcW w:w="0" w:type="auto"/>
            <w:tcMar>
              <w:top w:w="0" w:type="dxa"/>
              <w:left w:w="300" w:type="dxa"/>
              <w:bottom w:w="0" w:type="dxa"/>
              <w:right w:w="300" w:type="dxa"/>
            </w:tcMar>
            <w:hideMark/>
          </w:tcPr>
          <w:p w:rsidR="0092113C" w:rsidRPr="0092113C" w:rsidRDefault="0092113C" w:rsidP="0092113C">
            <w:pPr>
              <w:spacing w:before="300" w:line="300" w:lineRule="atLeast"/>
              <w:rPr>
                <w:rFonts w:eastAsia="Times New Roman" w:cs="Times New Roman"/>
                <w:color w:val="000000"/>
                <w:sz w:val="21"/>
                <w:szCs w:val="21"/>
              </w:rPr>
            </w:pPr>
            <w:bookmarkStart w:id="36" w:name="_37_nav"/>
            <w:bookmarkEnd w:id="36"/>
          </w:p>
        </w:tc>
        <w:tc>
          <w:tcPr>
            <w:tcW w:w="606" w:type="dxa"/>
            <w:tcMar>
              <w:top w:w="0" w:type="dxa"/>
              <w:left w:w="300" w:type="dxa"/>
              <w:bottom w:w="0" w:type="dxa"/>
              <w:right w:w="300" w:type="dxa"/>
            </w:tcMar>
            <w:hideMark/>
          </w:tcPr>
          <w:p w:rsidR="0092113C" w:rsidRPr="0092113C" w:rsidRDefault="0092113C" w:rsidP="0092113C">
            <w:pPr>
              <w:spacing w:before="300" w:line="300" w:lineRule="atLeast"/>
              <w:jc w:val="center"/>
              <w:rPr>
                <w:rFonts w:eastAsia="Times New Roman" w:cs="Times New Roman"/>
                <w:color w:val="000000"/>
                <w:sz w:val="21"/>
                <w:szCs w:val="21"/>
              </w:rPr>
            </w:pPr>
            <w:bookmarkStart w:id="37" w:name="_38_nav"/>
            <w:bookmarkEnd w:id="37"/>
          </w:p>
        </w:tc>
        <w:tc>
          <w:tcPr>
            <w:tcW w:w="0" w:type="auto"/>
            <w:hideMark/>
          </w:tcPr>
          <w:p w:rsidR="0092113C" w:rsidRPr="0092113C" w:rsidRDefault="0092113C" w:rsidP="0092113C">
            <w:pPr>
              <w:rPr>
                <w:rFonts w:eastAsia="Times New Roman" w:cs="Times New Roman"/>
                <w:sz w:val="20"/>
                <w:szCs w:val="20"/>
              </w:rPr>
            </w:pPr>
          </w:p>
        </w:tc>
      </w:tr>
    </w:tbl>
    <w:p w:rsidR="002806F6" w:rsidRPr="002806F6" w:rsidRDefault="002806F6" w:rsidP="002806F6">
      <w:pPr>
        <w:rPr>
          <w:sz w:val="20"/>
          <w:szCs w:val="20"/>
        </w:rPr>
      </w:pPr>
      <w:r>
        <w:rPr>
          <w:b/>
          <w:sz w:val="20"/>
          <w:szCs w:val="20"/>
        </w:rPr>
        <w:t xml:space="preserve">Directions: </w:t>
      </w:r>
      <w:r w:rsidRPr="002806F6">
        <w:rPr>
          <w:sz w:val="20"/>
          <w:szCs w:val="20"/>
        </w:rPr>
        <w:t>Write your own original Shakespearean sonnet</w:t>
      </w:r>
      <w:r>
        <w:rPr>
          <w:sz w:val="20"/>
          <w:szCs w:val="20"/>
        </w:rPr>
        <w:t>. You may use Shakespeare’s sonnets as a guide, but your poem must be wholly original.</w:t>
      </w:r>
      <w:r w:rsidR="00DF7D20">
        <w:rPr>
          <w:sz w:val="20"/>
          <w:szCs w:val="20"/>
        </w:rPr>
        <w:t xml:space="preserve"> It may be on any topic you choose, as long as it meets the requirements listed below.</w:t>
      </w:r>
    </w:p>
    <w:p w:rsidR="002806F6" w:rsidRDefault="002806F6" w:rsidP="002806F6">
      <w:pPr>
        <w:rPr>
          <w:b/>
          <w:sz w:val="20"/>
          <w:szCs w:val="20"/>
        </w:rPr>
      </w:pPr>
    </w:p>
    <w:p w:rsidR="0092113C" w:rsidRPr="0092113C" w:rsidRDefault="002806F6" w:rsidP="002806F6">
      <w:pPr>
        <w:rPr>
          <w:color w:val="000000"/>
          <w:sz w:val="20"/>
          <w:szCs w:val="20"/>
        </w:rPr>
      </w:pPr>
      <w:r w:rsidRPr="0092113C">
        <w:rPr>
          <w:b/>
          <w:color w:val="000000"/>
          <w:sz w:val="20"/>
          <w:szCs w:val="20"/>
        </w:rPr>
        <w:t xml:space="preserve">Organization of </w:t>
      </w:r>
      <w:r w:rsidRPr="00A5169B">
        <w:rPr>
          <w:b/>
          <w:color w:val="000000"/>
          <w:sz w:val="20"/>
          <w:szCs w:val="20"/>
          <w:u w:val="single"/>
        </w:rPr>
        <w:t>words</w:t>
      </w:r>
      <w:r w:rsidRPr="0092113C">
        <w:rPr>
          <w:b/>
          <w:color w:val="000000"/>
          <w:sz w:val="20"/>
          <w:szCs w:val="20"/>
        </w:rPr>
        <w:t xml:space="preserve"> and </w:t>
      </w:r>
      <w:r w:rsidRPr="00A5169B">
        <w:rPr>
          <w:b/>
          <w:color w:val="000000"/>
          <w:sz w:val="20"/>
          <w:szCs w:val="20"/>
          <w:u w:val="single"/>
        </w:rPr>
        <w:t>ideas</w:t>
      </w:r>
      <w:r>
        <w:rPr>
          <w:b/>
          <w:color w:val="000000"/>
          <w:sz w:val="20"/>
          <w:szCs w:val="20"/>
        </w:rPr>
        <w:t>:</w:t>
      </w:r>
      <w:r w:rsidRPr="0092113C">
        <w:rPr>
          <w:color w:val="000000"/>
          <w:sz w:val="20"/>
          <w:szCs w:val="20"/>
        </w:rPr>
        <w:t xml:space="preserve"> </w:t>
      </w:r>
      <w:r>
        <w:rPr>
          <w:color w:val="000000"/>
          <w:sz w:val="20"/>
          <w:szCs w:val="20"/>
        </w:rPr>
        <w:br/>
      </w:r>
      <w:r>
        <w:rPr>
          <w:color w:val="000000"/>
          <w:sz w:val="20"/>
          <w:szCs w:val="20"/>
        </w:rPr>
        <w:br/>
      </w:r>
      <w:r w:rsidR="0092113C" w:rsidRPr="0092113C">
        <w:rPr>
          <w:color w:val="000000"/>
          <w:sz w:val="20"/>
          <w:szCs w:val="20"/>
        </w:rPr>
        <w:t xml:space="preserve">In the English sonnet form known as the </w:t>
      </w:r>
      <w:r w:rsidR="0092113C" w:rsidRPr="002806F6">
        <w:rPr>
          <w:rStyle w:val="Strong"/>
          <w:color w:val="000000"/>
          <w:sz w:val="20"/>
          <w:szCs w:val="20"/>
        </w:rPr>
        <w:t>Shakespearean sonnet</w:t>
      </w:r>
      <w:r w:rsidR="0092113C" w:rsidRPr="0092113C">
        <w:rPr>
          <w:rStyle w:val="Strong"/>
          <w:color w:val="000000"/>
          <w:sz w:val="20"/>
          <w:szCs w:val="20"/>
        </w:rPr>
        <w:t>,</w:t>
      </w:r>
      <w:r w:rsidR="0092113C" w:rsidRPr="0092113C">
        <w:rPr>
          <w:color w:val="000000"/>
          <w:sz w:val="20"/>
          <w:szCs w:val="20"/>
        </w:rPr>
        <w:t xml:space="preserve"> the fixed requirements are fourteen iambic pentameter lines divided into three </w:t>
      </w:r>
      <w:r w:rsidR="0092113C" w:rsidRPr="0092113C">
        <w:rPr>
          <w:b/>
          <w:color w:val="000000"/>
          <w:sz w:val="20"/>
          <w:szCs w:val="20"/>
        </w:rPr>
        <w:t>quatrains</w:t>
      </w:r>
      <w:r w:rsidR="0092113C" w:rsidRPr="0092113C">
        <w:rPr>
          <w:color w:val="000000"/>
          <w:sz w:val="20"/>
          <w:szCs w:val="20"/>
        </w:rPr>
        <w:t xml:space="preserve"> and a </w:t>
      </w:r>
      <w:r w:rsidR="0092113C" w:rsidRPr="0092113C">
        <w:rPr>
          <w:b/>
          <w:color w:val="000000"/>
          <w:sz w:val="20"/>
          <w:szCs w:val="20"/>
        </w:rPr>
        <w:t>couplet</w:t>
      </w:r>
      <w:r w:rsidR="0092113C" w:rsidRPr="0092113C">
        <w:rPr>
          <w:color w:val="000000"/>
          <w:sz w:val="20"/>
          <w:szCs w:val="20"/>
        </w:rPr>
        <w:t xml:space="preserve">, with the rhyme scheme </w:t>
      </w:r>
      <w:r w:rsidR="0092113C" w:rsidRPr="0092113C">
        <w:rPr>
          <w:rStyle w:val="Emphasis"/>
          <w:b/>
          <w:color w:val="000000"/>
          <w:sz w:val="20"/>
          <w:szCs w:val="20"/>
        </w:rPr>
        <w:t>abab cdcd</w:t>
      </w:r>
      <w:r w:rsidR="0092113C" w:rsidRPr="0092113C">
        <w:rPr>
          <w:b/>
          <w:color w:val="000000"/>
          <w:sz w:val="20"/>
          <w:szCs w:val="20"/>
        </w:rPr>
        <w:t xml:space="preserve"> </w:t>
      </w:r>
      <w:r w:rsidR="0092113C" w:rsidRPr="0092113C">
        <w:rPr>
          <w:rStyle w:val="Emphasis"/>
          <w:b/>
          <w:color w:val="000000"/>
          <w:sz w:val="20"/>
          <w:szCs w:val="20"/>
        </w:rPr>
        <w:t>efef gg</w:t>
      </w:r>
      <w:r w:rsidR="0092113C" w:rsidRPr="0092113C">
        <w:rPr>
          <w:rStyle w:val="Emphasis"/>
          <w:color w:val="000000"/>
          <w:sz w:val="20"/>
          <w:szCs w:val="20"/>
        </w:rPr>
        <w:t>.</w:t>
      </w:r>
    </w:p>
    <w:p w:rsidR="0092113C" w:rsidRPr="0092113C" w:rsidRDefault="0092113C">
      <w:pPr>
        <w:rPr>
          <w:b/>
          <w:sz w:val="20"/>
          <w:szCs w:val="20"/>
        </w:rPr>
      </w:pPr>
    </w:p>
    <w:p w:rsidR="0092113C" w:rsidRPr="0092113C" w:rsidRDefault="0092113C" w:rsidP="0092113C">
      <w:pPr>
        <w:spacing w:line="300" w:lineRule="atLeast"/>
        <w:rPr>
          <w:rFonts w:eastAsia="Times New Roman" w:cs="Times New Roman"/>
          <w:color w:val="000000"/>
          <w:sz w:val="20"/>
          <w:szCs w:val="20"/>
        </w:rPr>
      </w:pPr>
      <w:r w:rsidRPr="0092113C">
        <w:rPr>
          <w:rFonts w:eastAsia="Times New Roman" w:cs="Times New Roman"/>
          <w:color w:val="000000"/>
          <w:sz w:val="20"/>
          <w:szCs w:val="20"/>
        </w:rPr>
        <w:t xml:space="preserve">The poem also contains a logical organization of </w:t>
      </w:r>
      <w:r w:rsidRPr="0092113C">
        <w:rPr>
          <w:rFonts w:eastAsia="Times New Roman" w:cs="Times New Roman"/>
          <w:b/>
          <w:color w:val="000000"/>
          <w:sz w:val="20"/>
          <w:szCs w:val="20"/>
        </w:rPr>
        <w:t>ideas</w:t>
      </w:r>
      <w:r w:rsidRPr="0092113C">
        <w:rPr>
          <w:rFonts w:eastAsia="Times New Roman" w:cs="Times New Roman"/>
          <w:color w:val="000000"/>
          <w:sz w:val="20"/>
          <w:szCs w:val="20"/>
        </w:rPr>
        <w:t xml:space="preserve">. This organization, of course, varies from sonnet to sonnet. In Sonnet 18, the first line’s question is followed by negative answers: The speaker’s beloved does bear some resemblance to a summer’s day, but only superficial ones. The first two quatrains concentrate on the summer day’s imperfections rather than on the loved one. Then in line 9 comes the </w:t>
      </w:r>
      <w:r w:rsidRPr="0092113C">
        <w:rPr>
          <w:rFonts w:eastAsia="Times New Roman" w:cs="Times New Roman"/>
          <w:b/>
          <w:bCs/>
          <w:color w:val="000000"/>
          <w:sz w:val="20"/>
          <w:szCs w:val="20"/>
        </w:rPr>
        <w:t>turn—</w:t>
      </w:r>
      <w:r w:rsidRPr="0092113C">
        <w:rPr>
          <w:rFonts w:eastAsia="Times New Roman" w:cs="Times New Roman"/>
          <w:color w:val="000000"/>
          <w:sz w:val="20"/>
          <w:szCs w:val="20"/>
        </w:rPr>
        <w:t xml:space="preserve">a shift in focus or thought. The speaker turns from the faulty summer’s day to the beloved, and by the end of the third quatrain, the speaker has entirely abandoned the opening comparison. Like most literary terms, the word </w:t>
      </w:r>
      <w:r w:rsidRPr="0092113C">
        <w:rPr>
          <w:rFonts w:eastAsia="Times New Roman" w:cs="Times New Roman"/>
          <w:i/>
          <w:iCs/>
          <w:color w:val="000000"/>
          <w:sz w:val="20"/>
          <w:szCs w:val="20"/>
        </w:rPr>
        <w:t>turn</w:t>
      </w:r>
      <w:r w:rsidRPr="0092113C">
        <w:rPr>
          <w:rFonts w:eastAsia="Times New Roman" w:cs="Times New Roman"/>
          <w:color w:val="000000"/>
          <w:sz w:val="20"/>
          <w:szCs w:val="20"/>
        </w:rPr>
        <w:t xml:space="preserve"> is a metaphor; the speaker, figuratively speaking, is turning from one thing to another.</w:t>
      </w:r>
    </w:p>
    <w:p w:rsidR="0092113C" w:rsidRPr="0092113C" w:rsidRDefault="00DB3430" w:rsidP="0092113C">
      <w:pPr>
        <w:spacing w:line="192" w:lineRule="atLeast"/>
        <w:rPr>
          <w:rFonts w:eastAsia="Times New Roman" w:cs="Times New Roman"/>
          <w:color w:val="000000"/>
          <w:sz w:val="20"/>
          <w:szCs w:val="20"/>
        </w:rPr>
      </w:pPr>
      <w:r w:rsidRPr="00DB3430">
        <w:rPr>
          <w:b/>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188.95pt;margin-top:11.4pt;width:362.5pt;height:413.8pt;z-index:-251658752;mso-width-relative:margin;mso-height-relative:margin" wrapcoords="-41 -38 -41 21562 21641 21562 21641 -38 -41 -38">
            <v:textbox style="mso-next-textbox:#_x0000_s1026">
              <w:txbxContent>
                <w:p w:rsidR="0092113C" w:rsidRDefault="0092113C" w:rsidP="0092113C">
                  <w:pPr>
                    <w:jc w:val="center"/>
                  </w:pPr>
                </w:p>
                <w:tbl>
                  <w:tblPr>
                    <w:tblW w:w="0" w:type="auto"/>
                    <w:tblCellSpacing w:w="0" w:type="dxa"/>
                    <w:tblCellMar>
                      <w:left w:w="0" w:type="dxa"/>
                      <w:right w:w="0" w:type="dxa"/>
                    </w:tblCellMar>
                    <w:tblLook w:val="04A0"/>
                  </w:tblPr>
                  <w:tblGrid>
                    <w:gridCol w:w="1555"/>
                    <w:gridCol w:w="3816"/>
                    <w:gridCol w:w="540"/>
                    <w:gridCol w:w="1419"/>
                  </w:tblGrid>
                  <w:tr w:rsidR="0092113C" w:rsidRPr="0092113C" w:rsidTr="0092113C">
                    <w:trPr>
                      <w:tblCellSpacing w:w="0" w:type="dxa"/>
                    </w:trPr>
                    <w:tc>
                      <w:tcPr>
                        <w:tcW w:w="1409"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b/>
                            <w:bCs/>
                            <w:color w:val="000000"/>
                            <w:sz w:val="13"/>
                          </w:rPr>
                          <w:t>LOGICAL ORGANIZATION</w:t>
                        </w:r>
                      </w:p>
                    </w:tc>
                    <w:tc>
                      <w:tcPr>
                        <w:tcW w:w="3937"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b/>
                            <w:bCs/>
                            <w:color w:val="000000"/>
                            <w:sz w:val="13"/>
                          </w:rPr>
                          <w:t>SONNET 18</w:t>
                        </w:r>
                        <w:r w:rsidRPr="0092113C">
                          <w:rPr>
                            <w:rFonts w:ascii="Verdana" w:eastAsia="Times New Roman" w:hAnsi="Verdana" w:cs="Times New Roman"/>
                            <w:b/>
                            <w:bCs/>
                            <w:color w:val="000000"/>
                            <w:sz w:val="13"/>
                            <w:szCs w:val="13"/>
                          </w:rPr>
                          <w:br/>
                        </w:r>
                        <w:r w:rsidRPr="0092113C">
                          <w:rPr>
                            <w:rFonts w:ascii="Verdana" w:eastAsia="Times New Roman" w:hAnsi="Verdana" w:cs="Times New Roman"/>
                            <w:b/>
                            <w:bCs/>
                            <w:color w:val="000000"/>
                            <w:sz w:val="13"/>
                            <w:szCs w:val="13"/>
                          </w:rPr>
                          <w:br/>
                        </w:r>
                        <w:r w:rsidRPr="0092113C">
                          <w:rPr>
                            <w:rFonts w:ascii="Verdana" w:eastAsia="Times New Roman" w:hAnsi="Verdana" w:cs="Times New Roman"/>
                            <w:b/>
                            <w:bCs/>
                            <w:color w:val="000000"/>
                            <w:sz w:val="13"/>
                          </w:rPr>
                          <w:t>WILLIAM SHAKESPEARE</w:t>
                        </w:r>
                        <w:bookmarkStart w:id="38" w:name="id_75_nav"/>
                        <w:bookmarkEnd w:id="38"/>
                      </w:p>
                      <w:p w:rsidR="0092113C" w:rsidRPr="0092113C" w:rsidRDefault="0092113C" w:rsidP="0092113C">
                        <w:pPr>
                          <w:spacing w:before="192" w:line="192" w:lineRule="atLeast"/>
                          <w:jc w:val="center"/>
                          <w:rPr>
                            <w:rFonts w:ascii="Verdana" w:eastAsia="Times New Roman" w:hAnsi="Verdana" w:cs="Times New Roman"/>
                            <w:color w:val="000000"/>
                            <w:sz w:val="13"/>
                            <w:szCs w:val="13"/>
                          </w:rPr>
                        </w:pPr>
                      </w:p>
                    </w:tc>
                    <w:tc>
                      <w:tcPr>
                        <w:tcW w:w="1980" w:type="dxa"/>
                        <w:gridSpan w:val="2"/>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b/>
                            <w:bCs/>
                            <w:color w:val="000000"/>
                            <w:sz w:val="13"/>
                          </w:rPr>
                          <w:t>FORMAL ORGANIZATION</w:t>
                        </w:r>
                      </w:p>
                    </w:tc>
                  </w:tr>
                  <w:tr w:rsidR="0092113C" w:rsidRPr="0092113C" w:rsidTr="0092113C">
                    <w:trPr>
                      <w:trHeight w:val="267"/>
                      <w:tblCellSpacing w:w="0" w:type="dxa"/>
                    </w:trPr>
                    <w:tc>
                      <w:tcPr>
                        <w:tcW w:w="1409" w:type="dxa"/>
                        <w:vMerge w:val="restart"/>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t>A question and tentative answers</w:t>
                        </w:r>
                      </w:p>
                    </w:tc>
                    <w:tc>
                      <w:tcPr>
                        <w:tcW w:w="3937"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t>Shall I compare thee to a summer’s day?</w:t>
                        </w:r>
                      </w:p>
                    </w:tc>
                    <w:tc>
                      <w:tcPr>
                        <w:tcW w:w="5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b/>
                            <w:color w:val="000000"/>
                            <w:sz w:val="13"/>
                            <w:szCs w:val="13"/>
                          </w:rPr>
                        </w:pPr>
                        <w:r w:rsidRPr="0092113C">
                          <w:rPr>
                            <w:rFonts w:ascii="Verdana" w:eastAsia="Times New Roman" w:hAnsi="Verdana" w:cs="Times New Roman"/>
                            <w:b/>
                            <w:i/>
                            <w:iCs/>
                            <w:color w:val="000000"/>
                            <w:sz w:val="13"/>
                          </w:rPr>
                          <w:t>a</w:t>
                        </w:r>
                      </w:p>
                    </w:tc>
                    <w:tc>
                      <w:tcPr>
                        <w:tcW w:w="14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t>First quatrain</w:t>
                        </w:r>
                      </w:p>
                    </w:tc>
                  </w:tr>
                  <w:tr w:rsidR="0092113C" w:rsidRPr="0092113C" w:rsidTr="0092113C">
                    <w:trPr>
                      <w:tblCellSpacing w:w="0" w:type="dxa"/>
                    </w:trPr>
                    <w:tc>
                      <w:tcPr>
                        <w:tcW w:w="1409" w:type="dxa"/>
                        <w:vMerge/>
                        <w:vAlign w:val="center"/>
                        <w:hideMark/>
                      </w:tcPr>
                      <w:p w:rsidR="0092113C" w:rsidRPr="0092113C" w:rsidRDefault="0092113C" w:rsidP="0092113C">
                        <w:pPr>
                          <w:jc w:val="center"/>
                          <w:rPr>
                            <w:rFonts w:ascii="Verdana" w:eastAsia="Times New Roman" w:hAnsi="Verdana" w:cs="Times New Roman"/>
                            <w:color w:val="000000"/>
                            <w:sz w:val="13"/>
                            <w:szCs w:val="13"/>
                          </w:rPr>
                        </w:pPr>
                      </w:p>
                    </w:tc>
                    <w:tc>
                      <w:tcPr>
                        <w:tcW w:w="3937"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t>Thou art more lovely and more temperate.</w:t>
                        </w:r>
                      </w:p>
                    </w:tc>
                    <w:tc>
                      <w:tcPr>
                        <w:tcW w:w="5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b/>
                            <w:color w:val="000000"/>
                            <w:sz w:val="13"/>
                            <w:szCs w:val="13"/>
                          </w:rPr>
                        </w:pPr>
                        <w:r w:rsidRPr="0092113C">
                          <w:rPr>
                            <w:rFonts w:ascii="Verdana" w:eastAsia="Times New Roman" w:hAnsi="Verdana" w:cs="Times New Roman"/>
                            <w:b/>
                            <w:i/>
                            <w:iCs/>
                            <w:color w:val="000000"/>
                            <w:sz w:val="13"/>
                          </w:rPr>
                          <w:t>b</w:t>
                        </w:r>
                      </w:p>
                    </w:tc>
                    <w:tc>
                      <w:tcPr>
                        <w:tcW w:w="1440" w:type="dxa"/>
                        <w:hideMark/>
                      </w:tcPr>
                      <w:p w:rsidR="0092113C" w:rsidRPr="0092113C" w:rsidRDefault="0092113C" w:rsidP="0092113C">
                        <w:pPr>
                          <w:jc w:val="center"/>
                          <w:rPr>
                            <w:rFonts w:ascii="Times New Roman" w:eastAsia="Times New Roman" w:hAnsi="Times New Roman" w:cs="Times New Roman"/>
                            <w:sz w:val="20"/>
                            <w:szCs w:val="20"/>
                          </w:rPr>
                        </w:pPr>
                      </w:p>
                    </w:tc>
                  </w:tr>
                  <w:tr w:rsidR="0092113C" w:rsidRPr="0092113C" w:rsidTr="0092113C">
                    <w:trPr>
                      <w:tblCellSpacing w:w="0" w:type="dxa"/>
                    </w:trPr>
                    <w:tc>
                      <w:tcPr>
                        <w:tcW w:w="1409" w:type="dxa"/>
                        <w:hideMark/>
                      </w:tcPr>
                      <w:p w:rsidR="0092113C" w:rsidRPr="0092113C" w:rsidRDefault="0092113C" w:rsidP="0092113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9525" cy="9525"/>
                              <wp:effectExtent l="0" t="0" r="0" b="0"/>
                              <wp:docPr id="19" name="Picture 19"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y.hrw.com/images/points/1.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937"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t>Rough winds do shake the darling buds of May,</w:t>
                        </w:r>
                      </w:p>
                    </w:tc>
                    <w:tc>
                      <w:tcPr>
                        <w:tcW w:w="5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b/>
                            <w:color w:val="000000"/>
                            <w:sz w:val="13"/>
                            <w:szCs w:val="13"/>
                          </w:rPr>
                        </w:pPr>
                        <w:r w:rsidRPr="0092113C">
                          <w:rPr>
                            <w:rFonts w:ascii="Verdana" w:eastAsia="Times New Roman" w:hAnsi="Verdana" w:cs="Times New Roman"/>
                            <w:b/>
                            <w:i/>
                            <w:iCs/>
                            <w:color w:val="000000"/>
                            <w:sz w:val="13"/>
                          </w:rPr>
                          <w:t>a</w:t>
                        </w:r>
                      </w:p>
                    </w:tc>
                    <w:tc>
                      <w:tcPr>
                        <w:tcW w:w="1440" w:type="dxa"/>
                        <w:hideMark/>
                      </w:tcPr>
                      <w:p w:rsidR="0092113C" w:rsidRPr="0092113C" w:rsidRDefault="0092113C" w:rsidP="0092113C">
                        <w:pPr>
                          <w:jc w:val="center"/>
                          <w:rPr>
                            <w:rFonts w:ascii="Times New Roman" w:eastAsia="Times New Roman" w:hAnsi="Times New Roman" w:cs="Times New Roman"/>
                            <w:sz w:val="20"/>
                            <w:szCs w:val="20"/>
                          </w:rPr>
                        </w:pPr>
                      </w:p>
                    </w:tc>
                  </w:tr>
                  <w:tr w:rsidR="0092113C" w:rsidRPr="0092113C" w:rsidTr="0092113C">
                    <w:trPr>
                      <w:tblCellSpacing w:w="0" w:type="dxa"/>
                    </w:trPr>
                    <w:tc>
                      <w:tcPr>
                        <w:tcW w:w="1409" w:type="dxa"/>
                        <w:hideMark/>
                      </w:tcPr>
                      <w:p w:rsidR="0092113C" w:rsidRPr="0092113C" w:rsidRDefault="0092113C" w:rsidP="0092113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9525" cy="9525"/>
                              <wp:effectExtent l="0" t="0" r="0" b="0"/>
                              <wp:docPr id="20" name="Picture 20"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y.hrw.com/images/points/1.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937"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t>And summer’s lease hath all too short a date.</w:t>
                        </w:r>
                      </w:p>
                    </w:tc>
                    <w:tc>
                      <w:tcPr>
                        <w:tcW w:w="5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b/>
                            <w:color w:val="000000"/>
                            <w:sz w:val="13"/>
                            <w:szCs w:val="13"/>
                          </w:rPr>
                        </w:pPr>
                        <w:r w:rsidRPr="0092113C">
                          <w:rPr>
                            <w:rFonts w:ascii="Verdana" w:eastAsia="Times New Roman" w:hAnsi="Verdana" w:cs="Times New Roman"/>
                            <w:b/>
                            <w:i/>
                            <w:iCs/>
                            <w:color w:val="000000"/>
                            <w:sz w:val="13"/>
                          </w:rPr>
                          <w:t>b</w:t>
                        </w:r>
                      </w:p>
                    </w:tc>
                    <w:tc>
                      <w:tcPr>
                        <w:tcW w:w="1440" w:type="dxa"/>
                        <w:hideMark/>
                      </w:tcPr>
                      <w:p w:rsidR="0092113C" w:rsidRPr="0092113C" w:rsidRDefault="0092113C" w:rsidP="0092113C">
                        <w:pPr>
                          <w:jc w:val="center"/>
                          <w:rPr>
                            <w:rFonts w:ascii="Times New Roman" w:eastAsia="Times New Roman" w:hAnsi="Times New Roman" w:cs="Times New Roman"/>
                            <w:sz w:val="20"/>
                            <w:szCs w:val="20"/>
                          </w:rPr>
                        </w:pPr>
                      </w:p>
                    </w:tc>
                  </w:tr>
                  <w:tr w:rsidR="0092113C" w:rsidRPr="0092113C" w:rsidTr="0092113C">
                    <w:trPr>
                      <w:trHeight w:val="528"/>
                      <w:tblCellSpacing w:w="0" w:type="dxa"/>
                    </w:trPr>
                    <w:tc>
                      <w:tcPr>
                        <w:tcW w:w="1409" w:type="dxa"/>
                        <w:hideMark/>
                      </w:tcPr>
                      <w:p w:rsidR="0092113C" w:rsidRPr="0092113C" w:rsidRDefault="0092113C" w:rsidP="0092113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9525" cy="9525"/>
                              <wp:effectExtent l="0" t="0" r="0" b="0"/>
                              <wp:docPr id="21" name="Picture 21"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y.hrw.com/images/points/1.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937"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br/>
                        </w:r>
                        <w:bookmarkStart w:id="39" w:name="_14_nav"/>
                        <w:bookmarkEnd w:id="39"/>
                        <w:r w:rsidRPr="0092113C">
                          <w:rPr>
                            <w:rFonts w:ascii="Verdana" w:eastAsia="Times New Roman" w:hAnsi="Verdana" w:cs="Times New Roman"/>
                            <w:color w:val="000000"/>
                            <w:sz w:val="13"/>
                            <w:szCs w:val="13"/>
                          </w:rPr>
                          <w:t>Sometime too hot the eye of heaven shines,</w:t>
                        </w:r>
                      </w:p>
                    </w:tc>
                    <w:tc>
                      <w:tcPr>
                        <w:tcW w:w="5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b/>
                            <w:color w:val="000000"/>
                            <w:sz w:val="13"/>
                            <w:szCs w:val="13"/>
                          </w:rPr>
                        </w:pPr>
                        <w:r w:rsidRPr="0092113C">
                          <w:rPr>
                            <w:rFonts w:ascii="Verdana" w:eastAsia="Times New Roman" w:hAnsi="Verdana" w:cs="Times New Roman"/>
                            <w:b/>
                            <w:color w:val="000000"/>
                            <w:sz w:val="13"/>
                            <w:szCs w:val="13"/>
                          </w:rPr>
                          <w:br/>
                        </w:r>
                        <w:bookmarkStart w:id="40" w:name="_15_nav"/>
                        <w:bookmarkEnd w:id="40"/>
                        <w:r w:rsidRPr="0092113C">
                          <w:rPr>
                            <w:rFonts w:ascii="Verdana" w:eastAsia="Times New Roman" w:hAnsi="Verdana" w:cs="Times New Roman"/>
                            <w:b/>
                            <w:color w:val="000000"/>
                            <w:sz w:val="13"/>
                            <w:szCs w:val="13"/>
                          </w:rPr>
                          <w:t> </w:t>
                        </w:r>
                        <w:r w:rsidRPr="0092113C">
                          <w:rPr>
                            <w:rFonts w:ascii="Verdana" w:eastAsia="Times New Roman" w:hAnsi="Verdana" w:cs="Times New Roman"/>
                            <w:b/>
                            <w:i/>
                            <w:iCs/>
                            <w:color w:val="000000"/>
                            <w:sz w:val="13"/>
                          </w:rPr>
                          <w:t>c</w:t>
                        </w:r>
                      </w:p>
                    </w:tc>
                    <w:tc>
                      <w:tcPr>
                        <w:tcW w:w="14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br/>
                        </w:r>
                        <w:bookmarkStart w:id="41" w:name="_16_nav"/>
                        <w:bookmarkEnd w:id="41"/>
                        <w:r w:rsidRPr="0092113C">
                          <w:rPr>
                            <w:rFonts w:ascii="Verdana" w:eastAsia="Times New Roman" w:hAnsi="Verdana" w:cs="Times New Roman"/>
                            <w:color w:val="000000"/>
                            <w:sz w:val="13"/>
                            <w:szCs w:val="13"/>
                          </w:rPr>
                          <w:t>Second quatrain</w:t>
                        </w:r>
                      </w:p>
                    </w:tc>
                  </w:tr>
                  <w:tr w:rsidR="0092113C" w:rsidRPr="0092113C" w:rsidTr="0092113C">
                    <w:trPr>
                      <w:tblCellSpacing w:w="0" w:type="dxa"/>
                    </w:trPr>
                    <w:tc>
                      <w:tcPr>
                        <w:tcW w:w="1409" w:type="dxa"/>
                        <w:hideMark/>
                      </w:tcPr>
                      <w:p w:rsidR="0092113C" w:rsidRPr="0092113C" w:rsidRDefault="0092113C" w:rsidP="0092113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9525" cy="9525"/>
                              <wp:effectExtent l="0" t="0" r="0" b="0"/>
                              <wp:docPr id="22" name="Picture 22"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y.hrw.com/images/points/1.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937"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t>And often is his gold complexion dimmed;</w:t>
                        </w:r>
                      </w:p>
                    </w:tc>
                    <w:tc>
                      <w:tcPr>
                        <w:tcW w:w="5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b/>
                            <w:color w:val="000000"/>
                            <w:sz w:val="13"/>
                            <w:szCs w:val="13"/>
                          </w:rPr>
                        </w:pPr>
                        <w:r w:rsidRPr="0092113C">
                          <w:rPr>
                            <w:rFonts w:ascii="Verdana" w:eastAsia="Times New Roman" w:hAnsi="Verdana" w:cs="Times New Roman"/>
                            <w:b/>
                            <w:i/>
                            <w:iCs/>
                            <w:color w:val="000000"/>
                            <w:sz w:val="13"/>
                          </w:rPr>
                          <w:t>d</w:t>
                        </w:r>
                      </w:p>
                    </w:tc>
                    <w:tc>
                      <w:tcPr>
                        <w:tcW w:w="1440" w:type="dxa"/>
                        <w:hideMark/>
                      </w:tcPr>
                      <w:p w:rsidR="0092113C" w:rsidRPr="0092113C" w:rsidRDefault="0092113C" w:rsidP="0092113C">
                        <w:pPr>
                          <w:jc w:val="center"/>
                          <w:rPr>
                            <w:rFonts w:ascii="Times New Roman" w:eastAsia="Times New Roman" w:hAnsi="Times New Roman" w:cs="Times New Roman"/>
                            <w:sz w:val="20"/>
                            <w:szCs w:val="20"/>
                          </w:rPr>
                        </w:pPr>
                      </w:p>
                    </w:tc>
                  </w:tr>
                  <w:tr w:rsidR="0092113C" w:rsidRPr="0092113C" w:rsidTr="0092113C">
                    <w:trPr>
                      <w:tblCellSpacing w:w="0" w:type="dxa"/>
                    </w:trPr>
                    <w:tc>
                      <w:tcPr>
                        <w:tcW w:w="1409" w:type="dxa"/>
                        <w:hideMark/>
                      </w:tcPr>
                      <w:p w:rsidR="0092113C" w:rsidRPr="0092113C" w:rsidRDefault="0092113C" w:rsidP="0092113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9525" cy="9525"/>
                              <wp:effectExtent l="0" t="0" r="0" b="0"/>
                              <wp:docPr id="23" name="Picture 23"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y.hrw.com/images/points/1.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937"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t>And every fair from fair sometime declines,</w:t>
                        </w:r>
                      </w:p>
                    </w:tc>
                    <w:tc>
                      <w:tcPr>
                        <w:tcW w:w="5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b/>
                            <w:color w:val="000000"/>
                            <w:sz w:val="13"/>
                            <w:szCs w:val="13"/>
                          </w:rPr>
                        </w:pPr>
                        <w:r w:rsidRPr="0092113C">
                          <w:rPr>
                            <w:rFonts w:ascii="Verdana" w:eastAsia="Times New Roman" w:hAnsi="Verdana" w:cs="Times New Roman"/>
                            <w:b/>
                            <w:i/>
                            <w:iCs/>
                            <w:color w:val="000000"/>
                            <w:sz w:val="13"/>
                          </w:rPr>
                          <w:t>c</w:t>
                        </w:r>
                      </w:p>
                    </w:tc>
                    <w:tc>
                      <w:tcPr>
                        <w:tcW w:w="1440" w:type="dxa"/>
                        <w:hideMark/>
                      </w:tcPr>
                      <w:p w:rsidR="0092113C" w:rsidRPr="0092113C" w:rsidRDefault="0092113C" w:rsidP="0092113C">
                        <w:pPr>
                          <w:jc w:val="center"/>
                          <w:rPr>
                            <w:rFonts w:ascii="Times New Roman" w:eastAsia="Times New Roman" w:hAnsi="Times New Roman" w:cs="Times New Roman"/>
                            <w:sz w:val="20"/>
                            <w:szCs w:val="20"/>
                          </w:rPr>
                        </w:pPr>
                      </w:p>
                    </w:tc>
                  </w:tr>
                  <w:tr w:rsidR="0092113C" w:rsidRPr="0092113C" w:rsidTr="0092113C">
                    <w:trPr>
                      <w:tblCellSpacing w:w="0" w:type="dxa"/>
                    </w:trPr>
                    <w:tc>
                      <w:tcPr>
                        <w:tcW w:w="1409" w:type="dxa"/>
                        <w:hideMark/>
                      </w:tcPr>
                      <w:p w:rsidR="0092113C" w:rsidRPr="0092113C" w:rsidRDefault="0092113C" w:rsidP="0092113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9525" cy="9525"/>
                              <wp:effectExtent l="0" t="0" r="0" b="0"/>
                              <wp:docPr id="24" name="Picture 24"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y.hrw.com/images/points/1.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937"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t>By chance, or nature’s changing course untrimmed.</w:t>
                        </w:r>
                      </w:p>
                    </w:tc>
                    <w:tc>
                      <w:tcPr>
                        <w:tcW w:w="5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b/>
                            <w:color w:val="000000"/>
                            <w:sz w:val="13"/>
                            <w:szCs w:val="13"/>
                          </w:rPr>
                        </w:pPr>
                        <w:r w:rsidRPr="0092113C">
                          <w:rPr>
                            <w:rFonts w:ascii="Verdana" w:eastAsia="Times New Roman" w:hAnsi="Verdana" w:cs="Times New Roman"/>
                            <w:b/>
                            <w:i/>
                            <w:iCs/>
                            <w:color w:val="000000"/>
                            <w:sz w:val="13"/>
                          </w:rPr>
                          <w:t>d</w:t>
                        </w:r>
                      </w:p>
                    </w:tc>
                    <w:tc>
                      <w:tcPr>
                        <w:tcW w:w="1440" w:type="dxa"/>
                        <w:hideMark/>
                      </w:tcPr>
                      <w:p w:rsidR="0092113C" w:rsidRPr="0092113C" w:rsidRDefault="0092113C" w:rsidP="0092113C">
                        <w:pPr>
                          <w:jc w:val="center"/>
                          <w:rPr>
                            <w:rFonts w:ascii="Times New Roman" w:eastAsia="Times New Roman" w:hAnsi="Times New Roman" w:cs="Times New Roman"/>
                            <w:sz w:val="20"/>
                            <w:szCs w:val="20"/>
                          </w:rPr>
                        </w:pPr>
                      </w:p>
                    </w:tc>
                  </w:tr>
                  <w:tr w:rsidR="0092113C" w:rsidRPr="0092113C" w:rsidTr="0092113C">
                    <w:trPr>
                      <w:tblCellSpacing w:w="0" w:type="dxa"/>
                    </w:trPr>
                    <w:tc>
                      <w:tcPr>
                        <w:tcW w:w="1409" w:type="dxa"/>
                        <w:vMerge w:val="restart"/>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br/>
                        </w:r>
                        <w:bookmarkStart w:id="42" w:name="_23_nav"/>
                        <w:bookmarkEnd w:id="42"/>
                        <w:r w:rsidRPr="0092113C">
                          <w:rPr>
                            <w:rFonts w:ascii="Verdana" w:eastAsia="Times New Roman" w:hAnsi="Verdana" w:cs="Times New Roman"/>
                            <w:color w:val="000000"/>
                            <w:sz w:val="13"/>
                            <w:szCs w:val="13"/>
                          </w:rPr>
                          <w:t>The turn</w:t>
                        </w:r>
                      </w:p>
                    </w:tc>
                    <w:tc>
                      <w:tcPr>
                        <w:tcW w:w="3937"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br/>
                        </w:r>
                        <w:bookmarkStart w:id="43" w:name="_24_nav"/>
                        <w:bookmarkEnd w:id="43"/>
                        <w:r w:rsidRPr="0092113C">
                          <w:rPr>
                            <w:rFonts w:ascii="Verdana" w:eastAsia="Times New Roman" w:hAnsi="Verdana" w:cs="Times New Roman"/>
                            <w:color w:val="000000"/>
                            <w:sz w:val="13"/>
                            <w:szCs w:val="13"/>
                          </w:rPr>
                          <w:t>But thy eternal summer shall not fade,</w:t>
                        </w:r>
                      </w:p>
                    </w:tc>
                    <w:tc>
                      <w:tcPr>
                        <w:tcW w:w="5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b/>
                            <w:color w:val="000000"/>
                            <w:sz w:val="13"/>
                            <w:szCs w:val="13"/>
                          </w:rPr>
                        </w:pPr>
                        <w:r w:rsidRPr="0092113C">
                          <w:rPr>
                            <w:rFonts w:ascii="Verdana" w:eastAsia="Times New Roman" w:hAnsi="Verdana" w:cs="Times New Roman"/>
                            <w:b/>
                            <w:color w:val="000000"/>
                            <w:sz w:val="13"/>
                            <w:szCs w:val="13"/>
                          </w:rPr>
                          <w:br/>
                        </w:r>
                        <w:bookmarkStart w:id="44" w:name="_25_nav"/>
                        <w:bookmarkEnd w:id="44"/>
                        <w:r w:rsidRPr="0092113C">
                          <w:rPr>
                            <w:rFonts w:ascii="Verdana" w:eastAsia="Times New Roman" w:hAnsi="Verdana" w:cs="Times New Roman"/>
                            <w:b/>
                            <w:color w:val="000000"/>
                            <w:sz w:val="13"/>
                            <w:szCs w:val="13"/>
                          </w:rPr>
                          <w:t> </w:t>
                        </w:r>
                        <w:r w:rsidRPr="0092113C">
                          <w:rPr>
                            <w:rFonts w:ascii="Verdana" w:eastAsia="Times New Roman" w:hAnsi="Verdana" w:cs="Times New Roman"/>
                            <w:b/>
                            <w:i/>
                            <w:iCs/>
                            <w:color w:val="000000"/>
                            <w:sz w:val="13"/>
                          </w:rPr>
                          <w:t>e</w:t>
                        </w:r>
                      </w:p>
                    </w:tc>
                    <w:tc>
                      <w:tcPr>
                        <w:tcW w:w="14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br/>
                        </w:r>
                        <w:bookmarkStart w:id="45" w:name="_26_nav"/>
                        <w:bookmarkEnd w:id="45"/>
                        <w:r w:rsidRPr="0092113C">
                          <w:rPr>
                            <w:rFonts w:ascii="Verdana" w:eastAsia="Times New Roman" w:hAnsi="Verdana" w:cs="Times New Roman"/>
                            <w:color w:val="000000"/>
                            <w:sz w:val="13"/>
                            <w:szCs w:val="13"/>
                          </w:rPr>
                          <w:t>Third quatrain</w:t>
                        </w:r>
                      </w:p>
                    </w:tc>
                  </w:tr>
                  <w:tr w:rsidR="0092113C" w:rsidRPr="0092113C" w:rsidTr="0092113C">
                    <w:trPr>
                      <w:tblCellSpacing w:w="0" w:type="dxa"/>
                    </w:trPr>
                    <w:tc>
                      <w:tcPr>
                        <w:tcW w:w="1409" w:type="dxa"/>
                        <w:vMerge/>
                        <w:vAlign w:val="center"/>
                        <w:hideMark/>
                      </w:tcPr>
                      <w:p w:rsidR="0092113C" w:rsidRPr="0092113C" w:rsidRDefault="0092113C" w:rsidP="0092113C">
                        <w:pPr>
                          <w:jc w:val="center"/>
                          <w:rPr>
                            <w:rFonts w:ascii="Verdana" w:eastAsia="Times New Roman" w:hAnsi="Verdana" w:cs="Times New Roman"/>
                            <w:color w:val="000000"/>
                            <w:sz w:val="13"/>
                            <w:szCs w:val="13"/>
                          </w:rPr>
                        </w:pPr>
                      </w:p>
                    </w:tc>
                    <w:tc>
                      <w:tcPr>
                        <w:tcW w:w="3937"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t>Nor lose possession of that fair thou owest,</w:t>
                        </w:r>
                      </w:p>
                    </w:tc>
                    <w:tc>
                      <w:tcPr>
                        <w:tcW w:w="5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b/>
                            <w:color w:val="000000"/>
                            <w:sz w:val="13"/>
                            <w:szCs w:val="13"/>
                          </w:rPr>
                        </w:pPr>
                        <w:r w:rsidRPr="0092113C">
                          <w:rPr>
                            <w:rFonts w:ascii="Verdana" w:eastAsia="Times New Roman" w:hAnsi="Verdana" w:cs="Times New Roman"/>
                            <w:b/>
                            <w:i/>
                            <w:iCs/>
                            <w:color w:val="000000"/>
                            <w:sz w:val="13"/>
                          </w:rPr>
                          <w:t>f</w:t>
                        </w:r>
                      </w:p>
                    </w:tc>
                    <w:tc>
                      <w:tcPr>
                        <w:tcW w:w="1440" w:type="dxa"/>
                        <w:hideMark/>
                      </w:tcPr>
                      <w:p w:rsidR="0092113C" w:rsidRPr="0092113C" w:rsidRDefault="0092113C" w:rsidP="0092113C">
                        <w:pPr>
                          <w:jc w:val="center"/>
                          <w:rPr>
                            <w:rFonts w:ascii="Times New Roman" w:eastAsia="Times New Roman" w:hAnsi="Times New Roman" w:cs="Times New Roman"/>
                            <w:sz w:val="20"/>
                            <w:szCs w:val="20"/>
                          </w:rPr>
                        </w:pPr>
                      </w:p>
                    </w:tc>
                  </w:tr>
                  <w:tr w:rsidR="0092113C" w:rsidRPr="0092113C" w:rsidTr="0092113C">
                    <w:trPr>
                      <w:tblCellSpacing w:w="0" w:type="dxa"/>
                    </w:trPr>
                    <w:tc>
                      <w:tcPr>
                        <w:tcW w:w="1409" w:type="dxa"/>
                        <w:hideMark/>
                      </w:tcPr>
                      <w:p w:rsidR="0092113C" w:rsidRPr="0092113C" w:rsidRDefault="0092113C" w:rsidP="0092113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9525" cy="9525"/>
                              <wp:effectExtent l="0" t="0" r="0" b="0"/>
                              <wp:docPr id="25" name="Picture 25"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y.hrw.com/images/points/1.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937"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t>Nor shall Death brag thou wander’st in his shade</w:t>
                        </w:r>
                      </w:p>
                    </w:tc>
                    <w:tc>
                      <w:tcPr>
                        <w:tcW w:w="5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b/>
                            <w:color w:val="000000"/>
                            <w:sz w:val="13"/>
                            <w:szCs w:val="13"/>
                          </w:rPr>
                        </w:pPr>
                        <w:r w:rsidRPr="0092113C">
                          <w:rPr>
                            <w:rFonts w:ascii="Verdana" w:eastAsia="Times New Roman" w:hAnsi="Verdana" w:cs="Times New Roman"/>
                            <w:b/>
                            <w:i/>
                            <w:iCs/>
                            <w:color w:val="000000"/>
                            <w:sz w:val="13"/>
                          </w:rPr>
                          <w:t>e</w:t>
                        </w:r>
                      </w:p>
                    </w:tc>
                    <w:tc>
                      <w:tcPr>
                        <w:tcW w:w="1440" w:type="dxa"/>
                        <w:hideMark/>
                      </w:tcPr>
                      <w:p w:rsidR="0092113C" w:rsidRPr="0092113C" w:rsidRDefault="0092113C" w:rsidP="0092113C">
                        <w:pPr>
                          <w:jc w:val="center"/>
                          <w:rPr>
                            <w:rFonts w:ascii="Times New Roman" w:eastAsia="Times New Roman" w:hAnsi="Times New Roman" w:cs="Times New Roman"/>
                            <w:sz w:val="20"/>
                            <w:szCs w:val="20"/>
                          </w:rPr>
                        </w:pPr>
                      </w:p>
                    </w:tc>
                  </w:tr>
                  <w:tr w:rsidR="0092113C" w:rsidRPr="0092113C" w:rsidTr="0092113C">
                    <w:trPr>
                      <w:tblCellSpacing w:w="0" w:type="dxa"/>
                    </w:trPr>
                    <w:tc>
                      <w:tcPr>
                        <w:tcW w:w="1409" w:type="dxa"/>
                        <w:hideMark/>
                      </w:tcPr>
                      <w:p w:rsidR="0092113C" w:rsidRPr="0092113C" w:rsidRDefault="0092113C" w:rsidP="0092113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9525" cy="9525"/>
                              <wp:effectExtent l="0" t="0" r="0" b="0"/>
                              <wp:docPr id="26" name="Picture 26"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y.hrw.com/images/points/1.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937"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t>When in eternal lines to time thou grow’st.</w:t>
                        </w:r>
                      </w:p>
                    </w:tc>
                    <w:tc>
                      <w:tcPr>
                        <w:tcW w:w="5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b/>
                            <w:color w:val="000000"/>
                            <w:sz w:val="13"/>
                            <w:szCs w:val="13"/>
                          </w:rPr>
                        </w:pPr>
                        <w:r w:rsidRPr="0092113C">
                          <w:rPr>
                            <w:rFonts w:ascii="Verdana" w:eastAsia="Times New Roman" w:hAnsi="Verdana" w:cs="Times New Roman"/>
                            <w:b/>
                            <w:i/>
                            <w:iCs/>
                            <w:color w:val="000000"/>
                            <w:sz w:val="13"/>
                          </w:rPr>
                          <w:t>f</w:t>
                        </w:r>
                      </w:p>
                    </w:tc>
                    <w:tc>
                      <w:tcPr>
                        <w:tcW w:w="1440" w:type="dxa"/>
                        <w:hideMark/>
                      </w:tcPr>
                      <w:p w:rsidR="0092113C" w:rsidRPr="0092113C" w:rsidRDefault="0092113C" w:rsidP="0092113C">
                        <w:pPr>
                          <w:jc w:val="center"/>
                          <w:rPr>
                            <w:rFonts w:ascii="Times New Roman" w:eastAsia="Times New Roman" w:hAnsi="Times New Roman" w:cs="Times New Roman"/>
                            <w:sz w:val="20"/>
                            <w:szCs w:val="20"/>
                          </w:rPr>
                        </w:pPr>
                      </w:p>
                    </w:tc>
                  </w:tr>
                  <w:tr w:rsidR="0092113C" w:rsidRPr="0092113C" w:rsidTr="0092113C">
                    <w:trPr>
                      <w:tblCellSpacing w:w="0" w:type="dxa"/>
                    </w:trPr>
                    <w:tc>
                      <w:tcPr>
                        <w:tcW w:w="1409"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br/>
                        </w:r>
                        <w:bookmarkStart w:id="46" w:name="_33_nav"/>
                        <w:bookmarkEnd w:id="46"/>
                        <w:r w:rsidRPr="0092113C">
                          <w:rPr>
                            <w:rFonts w:ascii="Verdana" w:eastAsia="Times New Roman" w:hAnsi="Verdana" w:cs="Times New Roman"/>
                            <w:color w:val="000000"/>
                            <w:sz w:val="13"/>
                            <w:szCs w:val="13"/>
                          </w:rPr>
                          <w:t>A final answer</w:t>
                        </w:r>
                      </w:p>
                    </w:tc>
                    <w:tc>
                      <w:tcPr>
                        <w:tcW w:w="3937"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br/>
                        </w:r>
                        <w:bookmarkStart w:id="47" w:name="_34_nav"/>
                        <w:bookmarkEnd w:id="47"/>
                        <w:r w:rsidRPr="0092113C">
                          <w:rPr>
                            <w:rFonts w:ascii="Verdana" w:eastAsia="Times New Roman" w:hAnsi="Verdana" w:cs="Times New Roman"/>
                            <w:color w:val="000000"/>
                            <w:sz w:val="13"/>
                            <w:szCs w:val="13"/>
                          </w:rPr>
                          <w:t>So long as men can breathe, or eyes can see,</w:t>
                        </w:r>
                      </w:p>
                    </w:tc>
                    <w:tc>
                      <w:tcPr>
                        <w:tcW w:w="5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b/>
                            <w:color w:val="000000"/>
                            <w:sz w:val="13"/>
                            <w:szCs w:val="13"/>
                          </w:rPr>
                        </w:pPr>
                        <w:r w:rsidRPr="0092113C">
                          <w:rPr>
                            <w:rFonts w:ascii="Verdana" w:eastAsia="Times New Roman" w:hAnsi="Verdana" w:cs="Times New Roman"/>
                            <w:b/>
                            <w:color w:val="000000"/>
                            <w:sz w:val="13"/>
                            <w:szCs w:val="13"/>
                          </w:rPr>
                          <w:br/>
                        </w:r>
                        <w:bookmarkStart w:id="48" w:name="_35_nav"/>
                        <w:bookmarkEnd w:id="48"/>
                        <w:r w:rsidRPr="0092113C">
                          <w:rPr>
                            <w:rFonts w:ascii="Verdana" w:eastAsia="Times New Roman" w:hAnsi="Verdana" w:cs="Times New Roman"/>
                            <w:b/>
                            <w:color w:val="000000"/>
                            <w:sz w:val="13"/>
                            <w:szCs w:val="13"/>
                          </w:rPr>
                          <w:t> </w:t>
                        </w:r>
                        <w:r w:rsidRPr="0092113C">
                          <w:rPr>
                            <w:rFonts w:ascii="Verdana" w:eastAsia="Times New Roman" w:hAnsi="Verdana" w:cs="Times New Roman"/>
                            <w:b/>
                            <w:i/>
                            <w:iCs/>
                            <w:color w:val="000000"/>
                            <w:sz w:val="13"/>
                          </w:rPr>
                          <w:t>g</w:t>
                        </w:r>
                      </w:p>
                    </w:tc>
                    <w:tc>
                      <w:tcPr>
                        <w:tcW w:w="14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br/>
                        </w:r>
                        <w:bookmarkStart w:id="49" w:name="_36_nav"/>
                        <w:bookmarkEnd w:id="49"/>
                        <w:r w:rsidRPr="0092113C">
                          <w:rPr>
                            <w:rFonts w:ascii="Verdana" w:eastAsia="Times New Roman" w:hAnsi="Verdana" w:cs="Times New Roman"/>
                            <w:color w:val="000000"/>
                            <w:sz w:val="13"/>
                            <w:szCs w:val="13"/>
                          </w:rPr>
                          <w:t>Couplet</w:t>
                        </w:r>
                      </w:p>
                    </w:tc>
                  </w:tr>
                  <w:tr w:rsidR="0092113C" w:rsidRPr="0092113C" w:rsidTr="0092113C">
                    <w:trPr>
                      <w:tblCellSpacing w:w="0" w:type="dxa"/>
                    </w:trPr>
                    <w:tc>
                      <w:tcPr>
                        <w:tcW w:w="1409" w:type="dxa"/>
                        <w:hideMark/>
                      </w:tcPr>
                      <w:p w:rsidR="0092113C" w:rsidRPr="0092113C" w:rsidRDefault="0092113C" w:rsidP="0092113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9525" cy="9525"/>
                              <wp:effectExtent l="0" t="0" r="0" b="0"/>
                              <wp:docPr id="27" name="Picture 27"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y.hrw.com/images/points/1.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937"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color w:val="000000"/>
                            <w:sz w:val="13"/>
                            <w:szCs w:val="13"/>
                          </w:rPr>
                        </w:pPr>
                        <w:r w:rsidRPr="0092113C">
                          <w:rPr>
                            <w:rFonts w:ascii="Verdana" w:eastAsia="Times New Roman" w:hAnsi="Verdana" w:cs="Times New Roman"/>
                            <w:color w:val="000000"/>
                            <w:sz w:val="13"/>
                            <w:szCs w:val="13"/>
                          </w:rPr>
                          <w:t>So long lives this, and this gives life to thee.</w:t>
                        </w:r>
                      </w:p>
                    </w:tc>
                    <w:tc>
                      <w:tcPr>
                        <w:tcW w:w="540" w:type="dxa"/>
                        <w:tcMar>
                          <w:top w:w="0" w:type="dxa"/>
                          <w:left w:w="192" w:type="dxa"/>
                          <w:bottom w:w="0" w:type="dxa"/>
                          <w:right w:w="192" w:type="dxa"/>
                        </w:tcMar>
                        <w:hideMark/>
                      </w:tcPr>
                      <w:p w:rsidR="0092113C" w:rsidRPr="0092113C" w:rsidRDefault="0092113C" w:rsidP="0092113C">
                        <w:pPr>
                          <w:spacing w:before="192" w:line="192" w:lineRule="atLeast"/>
                          <w:jc w:val="center"/>
                          <w:rPr>
                            <w:rFonts w:ascii="Verdana" w:eastAsia="Times New Roman" w:hAnsi="Verdana" w:cs="Times New Roman"/>
                            <w:b/>
                            <w:color w:val="000000"/>
                            <w:sz w:val="13"/>
                            <w:szCs w:val="13"/>
                          </w:rPr>
                        </w:pPr>
                        <w:r w:rsidRPr="0092113C">
                          <w:rPr>
                            <w:rFonts w:ascii="Verdana" w:eastAsia="Times New Roman" w:hAnsi="Verdana" w:cs="Times New Roman"/>
                            <w:b/>
                            <w:i/>
                            <w:iCs/>
                            <w:color w:val="000000"/>
                            <w:sz w:val="13"/>
                          </w:rPr>
                          <w:t>g</w:t>
                        </w:r>
                      </w:p>
                    </w:tc>
                    <w:tc>
                      <w:tcPr>
                        <w:tcW w:w="1440" w:type="dxa"/>
                        <w:hideMark/>
                      </w:tcPr>
                      <w:p w:rsidR="0092113C" w:rsidRPr="0092113C" w:rsidRDefault="0092113C" w:rsidP="0092113C">
                        <w:pPr>
                          <w:jc w:val="center"/>
                          <w:rPr>
                            <w:rFonts w:ascii="Times New Roman" w:eastAsia="Times New Roman" w:hAnsi="Times New Roman" w:cs="Times New Roman"/>
                            <w:sz w:val="20"/>
                            <w:szCs w:val="20"/>
                          </w:rPr>
                        </w:pPr>
                      </w:p>
                    </w:tc>
                  </w:tr>
                </w:tbl>
                <w:p w:rsidR="0092113C" w:rsidRDefault="0092113C" w:rsidP="0092113C">
                  <w:pPr>
                    <w:jc w:val="center"/>
                  </w:pPr>
                </w:p>
              </w:txbxContent>
            </v:textbox>
            <w10:wrap type="tight"/>
          </v:shape>
        </w:pict>
      </w:r>
    </w:p>
    <w:p w:rsidR="002806F6" w:rsidRDefault="002806F6" w:rsidP="002806F6">
      <w:pPr>
        <w:rPr>
          <w:b/>
          <w:sz w:val="20"/>
          <w:szCs w:val="20"/>
        </w:rPr>
        <w:sectPr w:rsidR="002806F6" w:rsidSect="002806F6">
          <w:headerReference w:type="even" r:id="rId9"/>
          <w:headerReference w:type="default" r:id="rId10"/>
          <w:type w:val="continuous"/>
          <w:pgSz w:w="12240" w:h="15840"/>
          <w:pgMar w:top="720" w:right="720" w:bottom="720" w:left="720" w:header="720" w:footer="720" w:gutter="0"/>
          <w:cols w:space="720"/>
          <w:docGrid w:linePitch="360"/>
        </w:sectPr>
      </w:pPr>
    </w:p>
    <w:p w:rsidR="002806F6" w:rsidRDefault="002806F6" w:rsidP="002806F6">
      <w:pPr>
        <w:rPr>
          <w:b/>
        </w:rPr>
      </w:pPr>
    </w:p>
    <w:p w:rsidR="002806F6" w:rsidRPr="0092113C" w:rsidRDefault="002806F6" w:rsidP="002806F6">
      <w:pPr>
        <w:rPr>
          <w:b/>
        </w:rPr>
      </w:pPr>
      <w:r w:rsidRPr="0092113C">
        <w:rPr>
          <w:b/>
        </w:rPr>
        <w:t>Your sonnet must include:</w:t>
      </w:r>
    </w:p>
    <w:p w:rsidR="002806F6" w:rsidRDefault="002806F6" w:rsidP="002806F6">
      <w:pPr>
        <w:rPr>
          <w:b/>
          <w:sz w:val="20"/>
          <w:szCs w:val="20"/>
        </w:rPr>
      </w:pPr>
    </w:p>
    <w:p w:rsidR="002806F6" w:rsidRDefault="002806F6" w:rsidP="002806F6">
      <w:pPr>
        <w:rPr>
          <w:b/>
          <w:sz w:val="20"/>
          <w:szCs w:val="20"/>
        </w:rPr>
      </w:pPr>
      <w:r w:rsidRPr="00F666BE">
        <w:rPr>
          <w:b/>
          <w:i/>
          <w:sz w:val="20"/>
          <w:szCs w:val="20"/>
        </w:rPr>
        <w:t>Formal</w:t>
      </w:r>
      <w:r>
        <w:rPr>
          <w:b/>
          <w:sz w:val="20"/>
          <w:szCs w:val="20"/>
        </w:rPr>
        <w:t xml:space="preserve"> organization</w:t>
      </w:r>
    </w:p>
    <w:p w:rsidR="002806F6" w:rsidRDefault="002806F6" w:rsidP="002806F6">
      <w:pPr>
        <w:rPr>
          <w:b/>
          <w:sz w:val="20"/>
          <w:szCs w:val="20"/>
        </w:rPr>
      </w:pPr>
    </w:p>
    <w:p w:rsidR="002806F6" w:rsidRPr="0092113C" w:rsidRDefault="002806F6" w:rsidP="002806F6">
      <w:pPr>
        <w:rPr>
          <w:sz w:val="20"/>
          <w:szCs w:val="20"/>
        </w:rPr>
      </w:pPr>
      <w:r>
        <w:rPr>
          <w:sz w:val="20"/>
          <w:szCs w:val="20"/>
        </w:rPr>
        <w:t>-</w:t>
      </w:r>
      <w:r w:rsidRPr="0092113C">
        <w:rPr>
          <w:sz w:val="20"/>
          <w:szCs w:val="20"/>
        </w:rPr>
        <w:t>14 lines of iambic pentameter</w:t>
      </w:r>
      <w:r>
        <w:rPr>
          <w:sz w:val="20"/>
          <w:szCs w:val="20"/>
        </w:rPr>
        <w:br/>
      </w:r>
      <w:r w:rsidRPr="0092113C">
        <w:rPr>
          <w:sz w:val="20"/>
          <w:szCs w:val="20"/>
        </w:rPr>
        <w:br/>
      </w:r>
      <w:r>
        <w:rPr>
          <w:sz w:val="20"/>
          <w:szCs w:val="20"/>
        </w:rPr>
        <w:t>-</w:t>
      </w:r>
      <w:r w:rsidRPr="0092113C">
        <w:rPr>
          <w:sz w:val="20"/>
          <w:szCs w:val="20"/>
        </w:rPr>
        <w:t>3 quatrains and one rhyming couplet</w:t>
      </w:r>
    </w:p>
    <w:p w:rsidR="002806F6" w:rsidRDefault="002806F6" w:rsidP="002806F6">
      <w:pPr>
        <w:rPr>
          <w:sz w:val="20"/>
          <w:szCs w:val="20"/>
        </w:rPr>
      </w:pPr>
    </w:p>
    <w:p w:rsidR="002806F6" w:rsidRDefault="002806F6" w:rsidP="002806F6">
      <w:pPr>
        <w:rPr>
          <w:sz w:val="20"/>
          <w:szCs w:val="20"/>
        </w:rPr>
      </w:pPr>
      <w:r>
        <w:rPr>
          <w:sz w:val="20"/>
          <w:szCs w:val="20"/>
        </w:rPr>
        <w:t>-</w:t>
      </w:r>
      <w:r w:rsidRPr="0092113C">
        <w:rPr>
          <w:sz w:val="20"/>
          <w:szCs w:val="20"/>
        </w:rPr>
        <w:t>Shakespearean rhyme scheme</w:t>
      </w:r>
    </w:p>
    <w:p w:rsidR="002806F6" w:rsidRDefault="002806F6" w:rsidP="002806F6">
      <w:pPr>
        <w:rPr>
          <w:b/>
          <w:sz w:val="20"/>
          <w:szCs w:val="20"/>
        </w:rPr>
      </w:pPr>
    </w:p>
    <w:p w:rsidR="002806F6" w:rsidRDefault="002806F6" w:rsidP="002806F6">
      <w:pPr>
        <w:rPr>
          <w:b/>
          <w:sz w:val="20"/>
          <w:szCs w:val="20"/>
        </w:rPr>
      </w:pPr>
    </w:p>
    <w:p w:rsidR="002806F6" w:rsidRDefault="002806F6" w:rsidP="002806F6">
      <w:pPr>
        <w:rPr>
          <w:b/>
          <w:sz w:val="20"/>
          <w:szCs w:val="20"/>
        </w:rPr>
      </w:pPr>
    </w:p>
    <w:p w:rsidR="002806F6" w:rsidRDefault="002806F6" w:rsidP="002806F6">
      <w:pPr>
        <w:rPr>
          <w:b/>
          <w:sz w:val="20"/>
          <w:szCs w:val="20"/>
        </w:rPr>
      </w:pPr>
    </w:p>
    <w:p w:rsidR="002806F6" w:rsidRDefault="002806F6" w:rsidP="002806F6">
      <w:pPr>
        <w:rPr>
          <w:b/>
          <w:sz w:val="20"/>
          <w:szCs w:val="20"/>
        </w:rPr>
      </w:pPr>
      <w:r w:rsidRPr="00F666BE">
        <w:rPr>
          <w:b/>
          <w:i/>
          <w:sz w:val="20"/>
          <w:szCs w:val="20"/>
        </w:rPr>
        <w:t xml:space="preserve">Logical </w:t>
      </w:r>
      <w:r>
        <w:rPr>
          <w:b/>
          <w:sz w:val="20"/>
          <w:szCs w:val="20"/>
        </w:rPr>
        <w:t>organization</w:t>
      </w:r>
    </w:p>
    <w:p w:rsidR="002806F6" w:rsidRDefault="002806F6" w:rsidP="002806F6">
      <w:pPr>
        <w:rPr>
          <w:b/>
          <w:sz w:val="20"/>
          <w:szCs w:val="20"/>
        </w:rPr>
      </w:pPr>
    </w:p>
    <w:p w:rsidR="002806F6" w:rsidRDefault="002806F6" w:rsidP="002806F6">
      <w:pPr>
        <w:rPr>
          <w:sz w:val="20"/>
          <w:szCs w:val="20"/>
        </w:rPr>
      </w:pPr>
      <w:r>
        <w:rPr>
          <w:sz w:val="20"/>
          <w:szCs w:val="20"/>
        </w:rPr>
        <w:t xml:space="preserve">-A question or problem introduced in the </w:t>
      </w:r>
      <w:r w:rsidR="007D320E">
        <w:rPr>
          <w:sz w:val="20"/>
          <w:szCs w:val="20"/>
        </w:rPr>
        <w:t>first line</w:t>
      </w:r>
      <w:r>
        <w:rPr>
          <w:sz w:val="20"/>
          <w:szCs w:val="20"/>
        </w:rPr>
        <w:t>.</w:t>
      </w:r>
    </w:p>
    <w:p w:rsidR="002806F6" w:rsidRDefault="002806F6" w:rsidP="002806F6">
      <w:pPr>
        <w:rPr>
          <w:sz w:val="20"/>
          <w:szCs w:val="20"/>
        </w:rPr>
      </w:pPr>
      <w:r>
        <w:rPr>
          <w:sz w:val="20"/>
          <w:szCs w:val="20"/>
        </w:rPr>
        <w:br/>
        <w:t xml:space="preserve">-Possible answers or </w:t>
      </w:r>
      <w:r w:rsidR="00F666BE">
        <w:rPr>
          <w:sz w:val="20"/>
          <w:szCs w:val="20"/>
        </w:rPr>
        <w:t xml:space="preserve">effects of the </w:t>
      </w:r>
      <w:r>
        <w:rPr>
          <w:sz w:val="20"/>
          <w:szCs w:val="20"/>
        </w:rPr>
        <w:t>question/problem in the first two quatrains</w:t>
      </w:r>
      <w:r w:rsidR="00F666BE">
        <w:rPr>
          <w:sz w:val="20"/>
          <w:szCs w:val="20"/>
        </w:rPr>
        <w:t>.</w:t>
      </w:r>
    </w:p>
    <w:p w:rsidR="002806F6" w:rsidRDefault="002806F6" w:rsidP="002806F6">
      <w:pPr>
        <w:rPr>
          <w:sz w:val="20"/>
          <w:szCs w:val="20"/>
        </w:rPr>
      </w:pPr>
    </w:p>
    <w:p w:rsidR="002806F6" w:rsidRDefault="002806F6" w:rsidP="002806F6">
      <w:pPr>
        <w:rPr>
          <w:sz w:val="20"/>
          <w:szCs w:val="20"/>
        </w:rPr>
      </w:pPr>
      <w:r>
        <w:rPr>
          <w:sz w:val="20"/>
          <w:szCs w:val="20"/>
        </w:rPr>
        <w:t xml:space="preserve">-A </w:t>
      </w:r>
      <w:r>
        <w:rPr>
          <w:i/>
          <w:sz w:val="20"/>
          <w:szCs w:val="20"/>
        </w:rPr>
        <w:t>turn</w:t>
      </w:r>
      <w:r>
        <w:rPr>
          <w:sz w:val="20"/>
          <w:szCs w:val="20"/>
        </w:rPr>
        <w:t xml:space="preserve"> or focal shift occurring at or near the ninth line</w:t>
      </w:r>
      <w:r w:rsidR="00F666BE">
        <w:rPr>
          <w:sz w:val="20"/>
          <w:szCs w:val="20"/>
        </w:rPr>
        <w:t>.</w:t>
      </w:r>
    </w:p>
    <w:p w:rsidR="002806F6" w:rsidRDefault="002806F6" w:rsidP="002806F6">
      <w:pPr>
        <w:rPr>
          <w:sz w:val="20"/>
          <w:szCs w:val="20"/>
        </w:rPr>
      </w:pPr>
    </w:p>
    <w:p w:rsidR="002806F6" w:rsidRPr="0092113C" w:rsidRDefault="002806F6" w:rsidP="002806F6">
      <w:pPr>
        <w:rPr>
          <w:sz w:val="20"/>
          <w:szCs w:val="20"/>
        </w:rPr>
      </w:pPr>
      <w:r>
        <w:rPr>
          <w:sz w:val="20"/>
          <w:szCs w:val="20"/>
        </w:rPr>
        <w:t>-A final punctuating statement in the couplet that sums up the ideas or offers a final answer to the problem/question.</w:t>
      </w:r>
    </w:p>
    <w:p w:rsidR="002806F6" w:rsidRDefault="002806F6" w:rsidP="002806F6">
      <w:pPr>
        <w:rPr>
          <w:b/>
          <w:sz w:val="20"/>
          <w:szCs w:val="20"/>
        </w:rPr>
      </w:pPr>
    </w:p>
    <w:p w:rsidR="002806F6" w:rsidRPr="0092113C" w:rsidRDefault="002806F6" w:rsidP="002806F6">
      <w:pPr>
        <w:rPr>
          <w:sz w:val="20"/>
          <w:szCs w:val="20"/>
        </w:rPr>
      </w:pPr>
      <w:r>
        <w:rPr>
          <w:b/>
          <w:sz w:val="20"/>
          <w:szCs w:val="20"/>
        </w:rPr>
        <w:t>-</w:t>
      </w:r>
      <w:r>
        <w:rPr>
          <w:sz w:val="20"/>
          <w:szCs w:val="20"/>
        </w:rPr>
        <w:t>An extended metaphor (a comparison that appears in throughout the poem)</w:t>
      </w:r>
      <w:r w:rsidR="00F666BE">
        <w:rPr>
          <w:sz w:val="20"/>
          <w:szCs w:val="20"/>
        </w:rPr>
        <w:t>.</w:t>
      </w:r>
    </w:p>
    <w:p w:rsidR="002806F6" w:rsidRPr="0092113C" w:rsidRDefault="002806F6" w:rsidP="002806F6">
      <w:pPr>
        <w:rPr>
          <w:b/>
          <w:color w:val="000000"/>
          <w:sz w:val="20"/>
          <w:szCs w:val="20"/>
        </w:rPr>
      </w:pPr>
      <w:r w:rsidRPr="0092113C">
        <w:rPr>
          <w:b/>
          <w:color w:val="000000"/>
          <w:sz w:val="20"/>
          <w:szCs w:val="20"/>
        </w:rPr>
        <w:br/>
      </w:r>
    </w:p>
    <w:p w:rsidR="002806F6" w:rsidRDefault="002806F6">
      <w:pPr>
        <w:rPr>
          <w:b/>
          <w:sz w:val="20"/>
          <w:szCs w:val="20"/>
        </w:rPr>
        <w:sectPr w:rsidR="002806F6" w:rsidSect="002806F6">
          <w:type w:val="continuous"/>
          <w:pgSz w:w="12240" w:h="15840"/>
          <w:pgMar w:top="720" w:right="720" w:bottom="720" w:left="720" w:header="720" w:footer="720" w:gutter="0"/>
          <w:cols w:space="720"/>
          <w:docGrid w:linePitch="360"/>
        </w:sectPr>
      </w:pPr>
    </w:p>
    <w:p w:rsidR="0092113C" w:rsidRPr="0092113C" w:rsidRDefault="0092113C">
      <w:pPr>
        <w:rPr>
          <w:b/>
          <w:sz w:val="20"/>
          <w:szCs w:val="20"/>
        </w:rPr>
      </w:pPr>
    </w:p>
    <w:p w:rsidR="0092113C" w:rsidRDefault="0092113C">
      <w:pPr>
        <w:rPr>
          <w:b/>
          <w:sz w:val="20"/>
          <w:szCs w:val="20"/>
        </w:rPr>
      </w:pPr>
    </w:p>
    <w:p w:rsidR="0092113C" w:rsidRPr="0092113C" w:rsidRDefault="0092113C">
      <w:pPr>
        <w:rPr>
          <w:sz w:val="20"/>
          <w:szCs w:val="20"/>
        </w:rPr>
      </w:pPr>
    </w:p>
    <w:sectPr w:rsidR="0092113C" w:rsidRPr="0092113C" w:rsidSect="002806F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33" w:rsidRDefault="00574033" w:rsidP="00113A24">
      <w:r>
        <w:separator/>
      </w:r>
    </w:p>
  </w:endnote>
  <w:endnote w:type="continuationSeparator" w:id="0">
    <w:p w:rsidR="00574033" w:rsidRDefault="00574033" w:rsidP="00113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33" w:rsidRDefault="00574033" w:rsidP="00113A24">
      <w:r>
        <w:separator/>
      </w:r>
    </w:p>
  </w:footnote>
  <w:footnote w:type="continuationSeparator" w:id="0">
    <w:p w:rsidR="00574033" w:rsidRDefault="00574033" w:rsidP="00113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33" w:rsidRDefault="00DB3430">
    <w:pPr>
      <w:pStyle w:val="Header"/>
    </w:pPr>
    <w:sdt>
      <w:sdtPr>
        <w:id w:val="171999623"/>
        <w:placeholder>
          <w:docPart w:val="5408425A2531534B93E9B9FE6EC641F9"/>
        </w:placeholder>
        <w:temporary/>
        <w:showingPlcHdr/>
      </w:sdtPr>
      <w:sdtContent>
        <w:r w:rsidR="00574033">
          <w:t>[Type text]</w:t>
        </w:r>
      </w:sdtContent>
    </w:sdt>
    <w:r w:rsidR="00574033">
      <w:ptab w:relativeTo="margin" w:alignment="center" w:leader="none"/>
    </w:r>
    <w:sdt>
      <w:sdtPr>
        <w:id w:val="171999624"/>
        <w:placeholder>
          <w:docPart w:val="68595908126713498178E6EC82493C49"/>
        </w:placeholder>
        <w:temporary/>
        <w:showingPlcHdr/>
      </w:sdtPr>
      <w:sdtContent>
        <w:r w:rsidR="00574033">
          <w:t>[Type text]</w:t>
        </w:r>
      </w:sdtContent>
    </w:sdt>
    <w:r w:rsidR="00574033">
      <w:ptab w:relativeTo="margin" w:alignment="right" w:leader="none"/>
    </w:r>
    <w:sdt>
      <w:sdtPr>
        <w:id w:val="171999625"/>
        <w:placeholder>
          <w:docPart w:val="2DCE78660E276F418DD6A99BD8C8E7D2"/>
        </w:placeholder>
        <w:temporary/>
        <w:showingPlcHdr/>
      </w:sdtPr>
      <w:sdtContent>
        <w:r w:rsidR="00574033">
          <w:t>[Type text]</w:t>
        </w:r>
      </w:sdtContent>
    </w:sdt>
  </w:p>
  <w:p w:rsidR="00574033" w:rsidRDefault="005740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33" w:rsidRDefault="00574033">
    <w:pPr>
      <w:pStyle w:val="Head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574033" w:rsidTr="00113A24">
      <w:trPr>
        <w:trHeight w:val="216"/>
      </w:trPr>
      <w:tc>
        <w:tcPr>
          <w:tcW w:w="5508" w:type="dxa"/>
        </w:tcPr>
        <w:p w:rsidR="00574033" w:rsidRDefault="00574033">
          <w:pPr>
            <w:pStyle w:val="Header"/>
            <w:rPr>
              <w:sz w:val="20"/>
              <w:szCs w:val="20"/>
            </w:rPr>
          </w:pPr>
          <w:r w:rsidRPr="00113A24">
            <w:rPr>
              <w:sz w:val="20"/>
              <w:szCs w:val="20"/>
            </w:rPr>
            <w:t>English 12</w:t>
          </w:r>
        </w:p>
      </w:tc>
      <w:tc>
        <w:tcPr>
          <w:tcW w:w="5508" w:type="dxa"/>
        </w:tcPr>
        <w:p w:rsidR="00574033" w:rsidRDefault="00574033" w:rsidP="00113A24">
          <w:pPr>
            <w:pStyle w:val="Header"/>
            <w:jc w:val="right"/>
            <w:rPr>
              <w:sz w:val="20"/>
              <w:szCs w:val="20"/>
            </w:rPr>
          </w:pPr>
          <w:r>
            <w:rPr>
              <w:sz w:val="20"/>
              <w:szCs w:val="20"/>
            </w:rPr>
            <w:t>Name _______________________________________________</w:t>
          </w:r>
        </w:p>
      </w:tc>
    </w:tr>
    <w:tr w:rsidR="00574033" w:rsidTr="00113A24">
      <w:tc>
        <w:tcPr>
          <w:tcW w:w="5508" w:type="dxa"/>
        </w:tcPr>
        <w:p w:rsidR="00574033" w:rsidRDefault="00574033">
          <w:pPr>
            <w:pStyle w:val="Header"/>
            <w:rPr>
              <w:sz w:val="20"/>
              <w:szCs w:val="20"/>
            </w:rPr>
          </w:pPr>
          <w:r w:rsidRPr="00113A24">
            <w:rPr>
              <w:sz w:val="20"/>
              <w:szCs w:val="20"/>
            </w:rPr>
            <w:t>Schweinfurt HS</w:t>
          </w:r>
        </w:p>
      </w:tc>
      <w:tc>
        <w:tcPr>
          <w:tcW w:w="5508" w:type="dxa"/>
        </w:tcPr>
        <w:p w:rsidR="00574033" w:rsidRDefault="00574033" w:rsidP="00113A24">
          <w:pPr>
            <w:pStyle w:val="Header"/>
            <w:jc w:val="right"/>
            <w:rPr>
              <w:sz w:val="20"/>
              <w:szCs w:val="20"/>
            </w:rPr>
          </w:pPr>
          <w:r>
            <w:rPr>
              <w:sz w:val="20"/>
              <w:szCs w:val="20"/>
            </w:rPr>
            <w:t>Period_______________________________________________</w:t>
          </w:r>
        </w:p>
      </w:tc>
    </w:tr>
    <w:tr w:rsidR="00574033" w:rsidTr="00113A24">
      <w:tc>
        <w:tcPr>
          <w:tcW w:w="5508" w:type="dxa"/>
        </w:tcPr>
        <w:p w:rsidR="00574033" w:rsidRDefault="00574033">
          <w:pPr>
            <w:pStyle w:val="Header"/>
            <w:rPr>
              <w:sz w:val="20"/>
              <w:szCs w:val="20"/>
            </w:rPr>
          </w:pPr>
          <w:r w:rsidRPr="00113A24">
            <w:rPr>
              <w:sz w:val="20"/>
              <w:szCs w:val="20"/>
            </w:rPr>
            <w:t>Mr. Cyphers</w:t>
          </w:r>
        </w:p>
      </w:tc>
      <w:tc>
        <w:tcPr>
          <w:tcW w:w="5508" w:type="dxa"/>
        </w:tcPr>
        <w:p w:rsidR="00574033" w:rsidRDefault="00574033" w:rsidP="00696A65">
          <w:pPr>
            <w:pStyle w:val="Header"/>
            <w:jc w:val="right"/>
            <w:rPr>
              <w:sz w:val="20"/>
              <w:szCs w:val="20"/>
            </w:rPr>
          </w:pPr>
          <w:r>
            <w:rPr>
              <w:sz w:val="20"/>
              <w:szCs w:val="20"/>
            </w:rPr>
            <w:t>Date_______________________________________________</w:t>
          </w:r>
        </w:p>
      </w:tc>
    </w:tr>
  </w:tbl>
  <w:p w:rsidR="00574033" w:rsidRPr="00113A24" w:rsidRDefault="00574033" w:rsidP="00113A24">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A1B"/>
    <w:multiLevelType w:val="hybridMultilevel"/>
    <w:tmpl w:val="A9B649C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31092"/>
    <w:multiLevelType w:val="hybridMultilevel"/>
    <w:tmpl w:val="D494C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8703B"/>
    <w:multiLevelType w:val="hybridMultilevel"/>
    <w:tmpl w:val="0ADACF56"/>
    <w:lvl w:ilvl="0" w:tplc="B35A3A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3F4DBE"/>
    <w:multiLevelType w:val="hybridMultilevel"/>
    <w:tmpl w:val="CD109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48D9"/>
    <w:multiLevelType w:val="hybridMultilevel"/>
    <w:tmpl w:val="A9B649C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A25AE7"/>
    <w:multiLevelType w:val="hybridMultilevel"/>
    <w:tmpl w:val="7D9421EE"/>
    <w:lvl w:ilvl="0" w:tplc="08C0F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E4060E"/>
    <w:multiLevelType w:val="hybridMultilevel"/>
    <w:tmpl w:val="A9B649C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7A6200"/>
    <w:multiLevelType w:val="hybridMultilevel"/>
    <w:tmpl w:val="658E8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E8340B"/>
    <w:multiLevelType w:val="hybridMultilevel"/>
    <w:tmpl w:val="B4245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65C86"/>
    <w:multiLevelType w:val="hybridMultilevel"/>
    <w:tmpl w:val="A476B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82E5C"/>
    <w:multiLevelType w:val="hybridMultilevel"/>
    <w:tmpl w:val="658E8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5728C6"/>
    <w:multiLevelType w:val="hybridMultilevel"/>
    <w:tmpl w:val="A9B64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D34C8"/>
    <w:multiLevelType w:val="hybridMultilevel"/>
    <w:tmpl w:val="A9B649C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813897"/>
    <w:multiLevelType w:val="hybridMultilevel"/>
    <w:tmpl w:val="6FDA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C036A"/>
    <w:multiLevelType w:val="hybridMultilevel"/>
    <w:tmpl w:val="658E8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7E2A1B"/>
    <w:multiLevelType w:val="hybridMultilevel"/>
    <w:tmpl w:val="2B7A3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4C67D2"/>
    <w:multiLevelType w:val="hybridMultilevel"/>
    <w:tmpl w:val="4CFCE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92AE0"/>
    <w:multiLevelType w:val="hybridMultilevel"/>
    <w:tmpl w:val="E22C5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B2537"/>
    <w:multiLevelType w:val="hybridMultilevel"/>
    <w:tmpl w:val="B9FEE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117277"/>
    <w:multiLevelType w:val="hybridMultilevel"/>
    <w:tmpl w:val="658E8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1B0EC0"/>
    <w:multiLevelType w:val="hybridMultilevel"/>
    <w:tmpl w:val="0630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C2924"/>
    <w:multiLevelType w:val="hybridMultilevel"/>
    <w:tmpl w:val="62608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8502F"/>
    <w:multiLevelType w:val="hybridMultilevel"/>
    <w:tmpl w:val="79482822"/>
    <w:lvl w:ilvl="0" w:tplc="B77CB79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58767FEA"/>
    <w:multiLevelType w:val="hybridMultilevel"/>
    <w:tmpl w:val="62A24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B06A1"/>
    <w:multiLevelType w:val="hybridMultilevel"/>
    <w:tmpl w:val="F6608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36F18"/>
    <w:multiLevelType w:val="hybridMultilevel"/>
    <w:tmpl w:val="0630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67893"/>
    <w:multiLevelType w:val="hybridMultilevel"/>
    <w:tmpl w:val="9D122D02"/>
    <w:lvl w:ilvl="0" w:tplc="EEB2C0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3832A9"/>
    <w:multiLevelType w:val="hybridMultilevel"/>
    <w:tmpl w:val="B7CEF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75317E"/>
    <w:multiLevelType w:val="hybridMultilevel"/>
    <w:tmpl w:val="0630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4F47E2"/>
    <w:multiLevelType w:val="hybridMultilevel"/>
    <w:tmpl w:val="E9AAA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3345D5"/>
    <w:multiLevelType w:val="hybridMultilevel"/>
    <w:tmpl w:val="7D8604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BB4840"/>
    <w:multiLevelType w:val="hybridMultilevel"/>
    <w:tmpl w:val="658E8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891D20"/>
    <w:multiLevelType w:val="hybridMultilevel"/>
    <w:tmpl w:val="0630A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0F6086"/>
    <w:multiLevelType w:val="hybridMultilevel"/>
    <w:tmpl w:val="658E8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121B0F"/>
    <w:multiLevelType w:val="hybridMultilevel"/>
    <w:tmpl w:val="A32EB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34"/>
  </w:num>
  <w:num w:numId="4">
    <w:abstractNumId w:val="18"/>
  </w:num>
  <w:num w:numId="5">
    <w:abstractNumId w:val="15"/>
  </w:num>
  <w:num w:numId="6">
    <w:abstractNumId w:val="9"/>
  </w:num>
  <w:num w:numId="7">
    <w:abstractNumId w:val="32"/>
  </w:num>
  <w:num w:numId="8">
    <w:abstractNumId w:val="25"/>
  </w:num>
  <w:num w:numId="9">
    <w:abstractNumId w:val="28"/>
  </w:num>
  <w:num w:numId="10">
    <w:abstractNumId w:val="20"/>
  </w:num>
  <w:num w:numId="11">
    <w:abstractNumId w:val="22"/>
  </w:num>
  <w:num w:numId="12">
    <w:abstractNumId w:val="27"/>
  </w:num>
  <w:num w:numId="13">
    <w:abstractNumId w:val="24"/>
  </w:num>
  <w:num w:numId="14">
    <w:abstractNumId w:val="14"/>
  </w:num>
  <w:num w:numId="15">
    <w:abstractNumId w:val="3"/>
  </w:num>
  <w:num w:numId="16">
    <w:abstractNumId w:val="21"/>
  </w:num>
  <w:num w:numId="17">
    <w:abstractNumId w:val="8"/>
  </w:num>
  <w:num w:numId="18">
    <w:abstractNumId w:val="17"/>
  </w:num>
  <w:num w:numId="19">
    <w:abstractNumId w:val="23"/>
  </w:num>
  <w:num w:numId="20">
    <w:abstractNumId w:val="16"/>
  </w:num>
  <w:num w:numId="21">
    <w:abstractNumId w:val="11"/>
  </w:num>
  <w:num w:numId="22">
    <w:abstractNumId w:val="30"/>
  </w:num>
  <w:num w:numId="23">
    <w:abstractNumId w:val="4"/>
  </w:num>
  <w:num w:numId="24">
    <w:abstractNumId w:val="0"/>
  </w:num>
  <w:num w:numId="25">
    <w:abstractNumId w:val="12"/>
  </w:num>
  <w:num w:numId="26">
    <w:abstractNumId w:val="6"/>
  </w:num>
  <w:num w:numId="27">
    <w:abstractNumId w:val="2"/>
  </w:num>
  <w:num w:numId="28">
    <w:abstractNumId w:val="5"/>
  </w:num>
  <w:num w:numId="29">
    <w:abstractNumId w:val="10"/>
  </w:num>
  <w:num w:numId="30">
    <w:abstractNumId w:val="7"/>
  </w:num>
  <w:num w:numId="31">
    <w:abstractNumId w:val="31"/>
  </w:num>
  <w:num w:numId="32">
    <w:abstractNumId w:val="33"/>
  </w:num>
  <w:num w:numId="33">
    <w:abstractNumId w:val="19"/>
  </w:num>
  <w:num w:numId="34">
    <w:abstractNumId w:val="1"/>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113A24"/>
    <w:rsid w:val="000042A0"/>
    <w:rsid w:val="00090C1D"/>
    <w:rsid w:val="000976F1"/>
    <w:rsid w:val="000E2BBA"/>
    <w:rsid w:val="00106189"/>
    <w:rsid w:val="00113A24"/>
    <w:rsid w:val="0015495F"/>
    <w:rsid w:val="00156AD0"/>
    <w:rsid w:val="001673D6"/>
    <w:rsid w:val="001748BE"/>
    <w:rsid w:val="00190D24"/>
    <w:rsid w:val="001A0CFE"/>
    <w:rsid w:val="001C21B4"/>
    <w:rsid w:val="001E47F1"/>
    <w:rsid w:val="0021472A"/>
    <w:rsid w:val="002202CC"/>
    <w:rsid w:val="00226214"/>
    <w:rsid w:val="00235AF4"/>
    <w:rsid w:val="00274761"/>
    <w:rsid w:val="002806F6"/>
    <w:rsid w:val="00280C49"/>
    <w:rsid w:val="002A6B48"/>
    <w:rsid w:val="002B748D"/>
    <w:rsid w:val="002B7E38"/>
    <w:rsid w:val="002C5F86"/>
    <w:rsid w:val="002D1E2C"/>
    <w:rsid w:val="002F5364"/>
    <w:rsid w:val="00301A7A"/>
    <w:rsid w:val="003C3EE2"/>
    <w:rsid w:val="003E0DA9"/>
    <w:rsid w:val="00412FB3"/>
    <w:rsid w:val="00464A51"/>
    <w:rsid w:val="00466017"/>
    <w:rsid w:val="00475ED1"/>
    <w:rsid w:val="004B4240"/>
    <w:rsid w:val="004D460E"/>
    <w:rsid w:val="00501FFF"/>
    <w:rsid w:val="00505B33"/>
    <w:rsid w:val="005209BE"/>
    <w:rsid w:val="00557A04"/>
    <w:rsid w:val="00565642"/>
    <w:rsid w:val="00574033"/>
    <w:rsid w:val="005765BA"/>
    <w:rsid w:val="005E24CB"/>
    <w:rsid w:val="006112A5"/>
    <w:rsid w:val="00612A74"/>
    <w:rsid w:val="0061584E"/>
    <w:rsid w:val="006220D4"/>
    <w:rsid w:val="00636834"/>
    <w:rsid w:val="0064066D"/>
    <w:rsid w:val="00696A65"/>
    <w:rsid w:val="006B7810"/>
    <w:rsid w:val="006D41E7"/>
    <w:rsid w:val="006E476D"/>
    <w:rsid w:val="006E6F42"/>
    <w:rsid w:val="00713788"/>
    <w:rsid w:val="00723D1A"/>
    <w:rsid w:val="00783245"/>
    <w:rsid w:val="00790A49"/>
    <w:rsid w:val="007947FE"/>
    <w:rsid w:val="007B4911"/>
    <w:rsid w:val="007C7B6E"/>
    <w:rsid w:val="007D320E"/>
    <w:rsid w:val="007D6CE5"/>
    <w:rsid w:val="007E5596"/>
    <w:rsid w:val="007E6B4F"/>
    <w:rsid w:val="007F6967"/>
    <w:rsid w:val="008127F5"/>
    <w:rsid w:val="0082662D"/>
    <w:rsid w:val="008558FF"/>
    <w:rsid w:val="0086037A"/>
    <w:rsid w:val="0088788C"/>
    <w:rsid w:val="008A20C1"/>
    <w:rsid w:val="008A34F2"/>
    <w:rsid w:val="0092113C"/>
    <w:rsid w:val="009424CD"/>
    <w:rsid w:val="0095653C"/>
    <w:rsid w:val="009B5F70"/>
    <w:rsid w:val="009F53FC"/>
    <w:rsid w:val="00A278C2"/>
    <w:rsid w:val="00A5169B"/>
    <w:rsid w:val="00A607F0"/>
    <w:rsid w:val="00A82DF5"/>
    <w:rsid w:val="00A85940"/>
    <w:rsid w:val="00AB05C8"/>
    <w:rsid w:val="00AD1C29"/>
    <w:rsid w:val="00AE759B"/>
    <w:rsid w:val="00B3401A"/>
    <w:rsid w:val="00B43589"/>
    <w:rsid w:val="00B665EE"/>
    <w:rsid w:val="00B73862"/>
    <w:rsid w:val="00B84B3F"/>
    <w:rsid w:val="00B91203"/>
    <w:rsid w:val="00BA57CC"/>
    <w:rsid w:val="00BB2F08"/>
    <w:rsid w:val="00BD6862"/>
    <w:rsid w:val="00BE3515"/>
    <w:rsid w:val="00BE5726"/>
    <w:rsid w:val="00BE7664"/>
    <w:rsid w:val="00C20B07"/>
    <w:rsid w:val="00C253C4"/>
    <w:rsid w:val="00C33465"/>
    <w:rsid w:val="00C535F4"/>
    <w:rsid w:val="00C56DC5"/>
    <w:rsid w:val="00C66189"/>
    <w:rsid w:val="00C96937"/>
    <w:rsid w:val="00CB06E6"/>
    <w:rsid w:val="00CB2D35"/>
    <w:rsid w:val="00CD12EE"/>
    <w:rsid w:val="00CE28D3"/>
    <w:rsid w:val="00CF37C4"/>
    <w:rsid w:val="00D06DB0"/>
    <w:rsid w:val="00D2612C"/>
    <w:rsid w:val="00D31115"/>
    <w:rsid w:val="00D35F83"/>
    <w:rsid w:val="00D87868"/>
    <w:rsid w:val="00DA43C2"/>
    <w:rsid w:val="00DA7CF9"/>
    <w:rsid w:val="00DB3430"/>
    <w:rsid w:val="00DB546F"/>
    <w:rsid w:val="00DC65C4"/>
    <w:rsid w:val="00DF7D20"/>
    <w:rsid w:val="00E05E24"/>
    <w:rsid w:val="00E74784"/>
    <w:rsid w:val="00E9534D"/>
    <w:rsid w:val="00EA079E"/>
    <w:rsid w:val="00EA78C2"/>
    <w:rsid w:val="00EC2928"/>
    <w:rsid w:val="00EE3CC0"/>
    <w:rsid w:val="00F04EEC"/>
    <w:rsid w:val="00F36DDD"/>
    <w:rsid w:val="00F563FF"/>
    <w:rsid w:val="00F666BE"/>
    <w:rsid w:val="00F728E1"/>
    <w:rsid w:val="00FB6BB4"/>
    <w:rsid w:val="00FD0324"/>
    <w:rsid w:val="00FE19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24"/>
    <w:pPr>
      <w:tabs>
        <w:tab w:val="center" w:pos="4320"/>
        <w:tab w:val="right" w:pos="8640"/>
      </w:tabs>
    </w:pPr>
  </w:style>
  <w:style w:type="character" w:customStyle="1" w:styleId="HeaderChar">
    <w:name w:val="Header Char"/>
    <w:basedOn w:val="DefaultParagraphFont"/>
    <w:link w:val="Header"/>
    <w:uiPriority w:val="99"/>
    <w:rsid w:val="00113A24"/>
  </w:style>
  <w:style w:type="paragraph" w:styleId="Footer">
    <w:name w:val="footer"/>
    <w:basedOn w:val="Normal"/>
    <w:link w:val="FooterChar"/>
    <w:uiPriority w:val="99"/>
    <w:unhideWhenUsed/>
    <w:rsid w:val="00113A24"/>
    <w:pPr>
      <w:tabs>
        <w:tab w:val="center" w:pos="4320"/>
        <w:tab w:val="right" w:pos="8640"/>
      </w:tabs>
    </w:pPr>
  </w:style>
  <w:style w:type="character" w:customStyle="1" w:styleId="FooterChar">
    <w:name w:val="Footer Char"/>
    <w:basedOn w:val="DefaultParagraphFont"/>
    <w:link w:val="Footer"/>
    <w:uiPriority w:val="99"/>
    <w:rsid w:val="00113A24"/>
  </w:style>
  <w:style w:type="table" w:styleId="TableGrid">
    <w:name w:val="Table Grid"/>
    <w:basedOn w:val="TableNormal"/>
    <w:uiPriority w:val="59"/>
    <w:rsid w:val="0011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862"/>
    <w:pPr>
      <w:ind w:left="720"/>
      <w:contextualSpacing/>
    </w:pPr>
  </w:style>
  <w:style w:type="character" w:styleId="Emphasis">
    <w:name w:val="Emphasis"/>
    <w:basedOn w:val="DefaultParagraphFont"/>
    <w:uiPriority w:val="20"/>
    <w:qFormat/>
    <w:rsid w:val="00FD0324"/>
    <w:rPr>
      <w:i/>
      <w:iCs/>
    </w:rPr>
  </w:style>
  <w:style w:type="character" w:customStyle="1" w:styleId="st1">
    <w:name w:val="st1"/>
    <w:basedOn w:val="DefaultParagraphFont"/>
    <w:rsid w:val="00FD0324"/>
  </w:style>
  <w:style w:type="character" w:customStyle="1" w:styleId="spelle">
    <w:name w:val="spelle"/>
    <w:basedOn w:val="DefaultParagraphFont"/>
    <w:rsid w:val="00FD0324"/>
  </w:style>
  <w:style w:type="character" w:styleId="Strong">
    <w:name w:val="Strong"/>
    <w:basedOn w:val="DefaultParagraphFont"/>
    <w:uiPriority w:val="22"/>
    <w:qFormat/>
    <w:rsid w:val="0092113C"/>
    <w:rPr>
      <w:b/>
      <w:bCs/>
    </w:rPr>
  </w:style>
  <w:style w:type="paragraph" w:styleId="BalloonText">
    <w:name w:val="Balloon Text"/>
    <w:basedOn w:val="Normal"/>
    <w:link w:val="BalloonTextChar"/>
    <w:uiPriority w:val="99"/>
    <w:semiHidden/>
    <w:unhideWhenUsed/>
    <w:rsid w:val="0092113C"/>
    <w:rPr>
      <w:rFonts w:ascii="Tahoma" w:hAnsi="Tahoma" w:cs="Tahoma"/>
      <w:sz w:val="16"/>
      <w:szCs w:val="16"/>
    </w:rPr>
  </w:style>
  <w:style w:type="character" w:customStyle="1" w:styleId="BalloonTextChar">
    <w:name w:val="Balloon Text Char"/>
    <w:basedOn w:val="DefaultParagraphFont"/>
    <w:link w:val="BalloonText"/>
    <w:uiPriority w:val="99"/>
    <w:semiHidden/>
    <w:rsid w:val="0092113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24"/>
    <w:pPr>
      <w:tabs>
        <w:tab w:val="center" w:pos="4320"/>
        <w:tab w:val="right" w:pos="8640"/>
      </w:tabs>
    </w:pPr>
  </w:style>
  <w:style w:type="character" w:customStyle="1" w:styleId="HeaderChar">
    <w:name w:val="Header Char"/>
    <w:basedOn w:val="DefaultParagraphFont"/>
    <w:link w:val="Header"/>
    <w:uiPriority w:val="99"/>
    <w:rsid w:val="00113A24"/>
  </w:style>
  <w:style w:type="paragraph" w:styleId="Footer">
    <w:name w:val="footer"/>
    <w:basedOn w:val="Normal"/>
    <w:link w:val="FooterChar"/>
    <w:uiPriority w:val="99"/>
    <w:unhideWhenUsed/>
    <w:rsid w:val="00113A24"/>
    <w:pPr>
      <w:tabs>
        <w:tab w:val="center" w:pos="4320"/>
        <w:tab w:val="right" w:pos="8640"/>
      </w:tabs>
    </w:pPr>
  </w:style>
  <w:style w:type="character" w:customStyle="1" w:styleId="FooterChar">
    <w:name w:val="Footer Char"/>
    <w:basedOn w:val="DefaultParagraphFont"/>
    <w:link w:val="Footer"/>
    <w:uiPriority w:val="99"/>
    <w:rsid w:val="00113A24"/>
  </w:style>
  <w:style w:type="table" w:styleId="TableGrid">
    <w:name w:val="Table Grid"/>
    <w:basedOn w:val="TableNormal"/>
    <w:uiPriority w:val="59"/>
    <w:rsid w:val="0011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862"/>
    <w:pPr>
      <w:ind w:left="720"/>
      <w:contextualSpacing/>
    </w:pPr>
  </w:style>
</w:styles>
</file>

<file path=word/webSettings.xml><?xml version="1.0" encoding="utf-8"?>
<w:webSettings xmlns:r="http://schemas.openxmlformats.org/officeDocument/2006/relationships" xmlns:w="http://schemas.openxmlformats.org/wordprocessingml/2006/main">
  <w:divs>
    <w:div w:id="22361452">
      <w:bodyDiv w:val="1"/>
      <w:marLeft w:val="0"/>
      <w:marRight w:val="0"/>
      <w:marTop w:val="0"/>
      <w:marBottom w:val="0"/>
      <w:divBdr>
        <w:top w:val="none" w:sz="0" w:space="0" w:color="auto"/>
        <w:left w:val="none" w:sz="0" w:space="0" w:color="auto"/>
        <w:bottom w:val="none" w:sz="0" w:space="0" w:color="auto"/>
        <w:right w:val="none" w:sz="0" w:space="0" w:color="auto"/>
      </w:divBdr>
      <w:divsChild>
        <w:div w:id="2127503579">
          <w:marLeft w:val="0"/>
          <w:marRight w:val="0"/>
          <w:marTop w:val="300"/>
          <w:marBottom w:val="0"/>
          <w:divBdr>
            <w:top w:val="none" w:sz="0" w:space="0" w:color="auto"/>
            <w:left w:val="none" w:sz="0" w:space="0" w:color="auto"/>
            <w:bottom w:val="none" w:sz="0" w:space="0" w:color="auto"/>
            <w:right w:val="none" w:sz="0" w:space="0" w:color="auto"/>
          </w:divBdr>
        </w:div>
      </w:divsChild>
    </w:div>
    <w:div w:id="431513894">
      <w:bodyDiv w:val="1"/>
      <w:marLeft w:val="0"/>
      <w:marRight w:val="0"/>
      <w:marTop w:val="0"/>
      <w:marBottom w:val="0"/>
      <w:divBdr>
        <w:top w:val="none" w:sz="0" w:space="0" w:color="auto"/>
        <w:left w:val="none" w:sz="0" w:space="0" w:color="auto"/>
        <w:bottom w:val="none" w:sz="0" w:space="0" w:color="auto"/>
        <w:right w:val="none" w:sz="0" w:space="0" w:color="auto"/>
      </w:divBdr>
      <w:divsChild>
        <w:div w:id="833570061">
          <w:marLeft w:val="0"/>
          <w:marRight w:val="0"/>
          <w:marTop w:val="0"/>
          <w:marBottom w:val="0"/>
          <w:divBdr>
            <w:top w:val="none" w:sz="0" w:space="0" w:color="auto"/>
            <w:left w:val="none" w:sz="0" w:space="0" w:color="auto"/>
            <w:bottom w:val="none" w:sz="0" w:space="0" w:color="auto"/>
            <w:right w:val="none" w:sz="0" w:space="0" w:color="auto"/>
          </w:divBdr>
        </w:div>
      </w:divsChild>
    </w:div>
    <w:div w:id="759565587">
      <w:bodyDiv w:val="1"/>
      <w:marLeft w:val="0"/>
      <w:marRight w:val="0"/>
      <w:marTop w:val="0"/>
      <w:marBottom w:val="0"/>
      <w:divBdr>
        <w:top w:val="none" w:sz="0" w:space="0" w:color="auto"/>
        <w:left w:val="none" w:sz="0" w:space="0" w:color="auto"/>
        <w:bottom w:val="none" w:sz="0" w:space="0" w:color="auto"/>
        <w:right w:val="none" w:sz="0" w:space="0" w:color="auto"/>
      </w:divBdr>
      <w:divsChild>
        <w:div w:id="495070102">
          <w:marLeft w:val="0"/>
          <w:marRight w:val="0"/>
          <w:marTop w:val="0"/>
          <w:marBottom w:val="0"/>
          <w:divBdr>
            <w:top w:val="none" w:sz="0" w:space="0" w:color="auto"/>
            <w:left w:val="none" w:sz="0" w:space="0" w:color="auto"/>
            <w:bottom w:val="none" w:sz="0" w:space="0" w:color="auto"/>
            <w:right w:val="none" w:sz="0" w:space="0" w:color="auto"/>
          </w:divBdr>
        </w:div>
      </w:divsChild>
    </w:div>
    <w:div w:id="905188260">
      <w:bodyDiv w:val="1"/>
      <w:marLeft w:val="0"/>
      <w:marRight w:val="0"/>
      <w:marTop w:val="0"/>
      <w:marBottom w:val="0"/>
      <w:divBdr>
        <w:top w:val="none" w:sz="0" w:space="0" w:color="auto"/>
        <w:left w:val="none" w:sz="0" w:space="0" w:color="auto"/>
        <w:bottom w:val="none" w:sz="0" w:space="0" w:color="auto"/>
        <w:right w:val="none" w:sz="0" w:space="0" w:color="auto"/>
      </w:divBdr>
      <w:divsChild>
        <w:div w:id="742921245">
          <w:marLeft w:val="0"/>
          <w:marRight w:val="0"/>
          <w:marTop w:val="300"/>
          <w:marBottom w:val="0"/>
          <w:divBdr>
            <w:top w:val="none" w:sz="0" w:space="0" w:color="auto"/>
            <w:left w:val="none" w:sz="0" w:space="0" w:color="auto"/>
            <w:bottom w:val="none" w:sz="0" w:space="0" w:color="auto"/>
            <w:right w:val="none" w:sz="0" w:space="0" w:color="auto"/>
          </w:divBdr>
        </w:div>
      </w:divsChild>
    </w:div>
    <w:div w:id="1303123559">
      <w:bodyDiv w:val="1"/>
      <w:marLeft w:val="0"/>
      <w:marRight w:val="0"/>
      <w:marTop w:val="0"/>
      <w:marBottom w:val="0"/>
      <w:divBdr>
        <w:top w:val="none" w:sz="0" w:space="0" w:color="auto"/>
        <w:left w:val="none" w:sz="0" w:space="0" w:color="auto"/>
        <w:bottom w:val="none" w:sz="0" w:space="0" w:color="auto"/>
        <w:right w:val="none" w:sz="0" w:space="0" w:color="auto"/>
      </w:divBdr>
      <w:divsChild>
        <w:div w:id="1340155855">
          <w:marLeft w:val="0"/>
          <w:marRight w:val="0"/>
          <w:marTop w:val="0"/>
          <w:marBottom w:val="0"/>
          <w:divBdr>
            <w:top w:val="none" w:sz="0" w:space="0" w:color="auto"/>
            <w:left w:val="none" w:sz="0" w:space="0" w:color="auto"/>
            <w:bottom w:val="none" w:sz="0" w:space="0" w:color="auto"/>
            <w:right w:val="none" w:sz="0" w:space="0" w:color="auto"/>
          </w:divBdr>
          <w:divsChild>
            <w:div w:id="812259869">
              <w:marLeft w:val="0"/>
              <w:marRight w:val="0"/>
              <w:marTop w:val="0"/>
              <w:marBottom w:val="0"/>
              <w:divBdr>
                <w:top w:val="none" w:sz="0" w:space="0" w:color="auto"/>
                <w:left w:val="none" w:sz="0" w:space="0" w:color="auto"/>
                <w:bottom w:val="none" w:sz="0" w:space="0" w:color="auto"/>
                <w:right w:val="none" w:sz="0" w:space="0" w:color="auto"/>
              </w:divBdr>
              <w:divsChild>
                <w:div w:id="13898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09887">
      <w:bodyDiv w:val="1"/>
      <w:marLeft w:val="0"/>
      <w:marRight w:val="0"/>
      <w:marTop w:val="0"/>
      <w:marBottom w:val="0"/>
      <w:divBdr>
        <w:top w:val="none" w:sz="0" w:space="0" w:color="auto"/>
        <w:left w:val="none" w:sz="0" w:space="0" w:color="auto"/>
        <w:bottom w:val="none" w:sz="0" w:space="0" w:color="auto"/>
        <w:right w:val="none" w:sz="0" w:space="0" w:color="auto"/>
      </w:divBdr>
      <w:divsChild>
        <w:div w:id="10631374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08425A2531534B93E9B9FE6EC641F9"/>
        <w:category>
          <w:name w:val="General"/>
          <w:gallery w:val="placeholder"/>
        </w:category>
        <w:types>
          <w:type w:val="bbPlcHdr"/>
        </w:types>
        <w:behaviors>
          <w:behavior w:val="content"/>
        </w:behaviors>
        <w:guid w:val="{CBF7B3C3-529A-574B-99E4-9E4ABDD3C553}"/>
      </w:docPartPr>
      <w:docPartBody>
        <w:p w:rsidR="00A053E9" w:rsidRDefault="00A053E9" w:rsidP="00A053E9">
          <w:pPr>
            <w:pStyle w:val="5408425A2531534B93E9B9FE6EC641F9"/>
          </w:pPr>
          <w:r>
            <w:t>[Type text]</w:t>
          </w:r>
        </w:p>
      </w:docPartBody>
    </w:docPart>
    <w:docPart>
      <w:docPartPr>
        <w:name w:val="68595908126713498178E6EC82493C49"/>
        <w:category>
          <w:name w:val="General"/>
          <w:gallery w:val="placeholder"/>
        </w:category>
        <w:types>
          <w:type w:val="bbPlcHdr"/>
        </w:types>
        <w:behaviors>
          <w:behavior w:val="content"/>
        </w:behaviors>
        <w:guid w:val="{4F594877-F1DE-5048-9EF9-73C3CEDAD3C5}"/>
      </w:docPartPr>
      <w:docPartBody>
        <w:p w:rsidR="00A053E9" w:rsidRDefault="00A053E9" w:rsidP="00A053E9">
          <w:pPr>
            <w:pStyle w:val="68595908126713498178E6EC82493C49"/>
          </w:pPr>
          <w:r>
            <w:t>[Type text]</w:t>
          </w:r>
        </w:p>
      </w:docPartBody>
    </w:docPart>
    <w:docPart>
      <w:docPartPr>
        <w:name w:val="2DCE78660E276F418DD6A99BD8C8E7D2"/>
        <w:category>
          <w:name w:val="General"/>
          <w:gallery w:val="placeholder"/>
        </w:category>
        <w:types>
          <w:type w:val="bbPlcHdr"/>
        </w:types>
        <w:behaviors>
          <w:behavior w:val="content"/>
        </w:behaviors>
        <w:guid w:val="{61609006-4E1A-EE44-8CD6-69AAD123A3F5}"/>
      </w:docPartPr>
      <w:docPartBody>
        <w:p w:rsidR="00A053E9" w:rsidRDefault="00A053E9" w:rsidP="00A053E9">
          <w:pPr>
            <w:pStyle w:val="2DCE78660E276F418DD6A99BD8C8E7D2"/>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53E9"/>
    <w:rsid w:val="00015C65"/>
    <w:rsid w:val="00091F9A"/>
    <w:rsid w:val="000B2D82"/>
    <w:rsid w:val="0024155D"/>
    <w:rsid w:val="0026477B"/>
    <w:rsid w:val="0033145E"/>
    <w:rsid w:val="00335230"/>
    <w:rsid w:val="003C0B4F"/>
    <w:rsid w:val="003C3382"/>
    <w:rsid w:val="00416883"/>
    <w:rsid w:val="007E06C0"/>
    <w:rsid w:val="00817A70"/>
    <w:rsid w:val="008F32F0"/>
    <w:rsid w:val="009E0813"/>
    <w:rsid w:val="00A053E9"/>
    <w:rsid w:val="00A655F7"/>
    <w:rsid w:val="00BC05C0"/>
    <w:rsid w:val="00DC4D84"/>
    <w:rsid w:val="00FB51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08425A2531534B93E9B9FE6EC641F9">
    <w:name w:val="5408425A2531534B93E9B9FE6EC641F9"/>
    <w:rsid w:val="00A053E9"/>
  </w:style>
  <w:style w:type="paragraph" w:customStyle="1" w:styleId="68595908126713498178E6EC82493C49">
    <w:name w:val="68595908126713498178E6EC82493C49"/>
    <w:rsid w:val="00A053E9"/>
  </w:style>
  <w:style w:type="paragraph" w:customStyle="1" w:styleId="2DCE78660E276F418DD6A99BD8C8E7D2">
    <w:name w:val="2DCE78660E276F418DD6A99BD8C8E7D2"/>
    <w:rsid w:val="00A053E9"/>
  </w:style>
  <w:style w:type="paragraph" w:customStyle="1" w:styleId="49B986C55AFCC54E959B4E290285D932">
    <w:name w:val="49B986C55AFCC54E959B4E290285D932"/>
    <w:rsid w:val="00A053E9"/>
  </w:style>
  <w:style w:type="paragraph" w:customStyle="1" w:styleId="C5E201BF1B6E164FAD433AAE92E2468A">
    <w:name w:val="C5E201BF1B6E164FAD433AAE92E2468A"/>
    <w:rsid w:val="00A053E9"/>
  </w:style>
  <w:style w:type="paragraph" w:customStyle="1" w:styleId="ED7F510D01A1A64293B6FADAC7A9CFA8">
    <w:name w:val="ED7F510D01A1A64293B6FADAC7A9CFA8"/>
    <w:rsid w:val="00A053E9"/>
  </w:style>
  <w:style w:type="paragraph" w:customStyle="1" w:styleId="B90CBCACBFCE450EA0E597396A20640D">
    <w:name w:val="B90CBCACBFCE450EA0E597396A20640D"/>
    <w:rsid w:val="00335230"/>
    <w:pPr>
      <w:spacing w:after="200" w:line="276" w:lineRule="auto"/>
    </w:pPr>
    <w:rPr>
      <w:sz w:val="22"/>
      <w:szCs w:val="22"/>
      <w:lang w:eastAsia="en-US"/>
    </w:rPr>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6016-C94A-4709-AB2D-C7A3FF5C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Cyphers</dc:creator>
  <cp:keywords/>
  <dc:description/>
  <cp:lastModifiedBy>DoDDS</cp:lastModifiedBy>
  <cp:revision>11</cp:revision>
  <cp:lastPrinted>2013-02-07T14:29:00Z</cp:lastPrinted>
  <dcterms:created xsi:type="dcterms:W3CDTF">2013-02-05T08:47:00Z</dcterms:created>
  <dcterms:modified xsi:type="dcterms:W3CDTF">2013-02-07T14:29:00Z</dcterms:modified>
</cp:coreProperties>
</file>